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C93" w:rsidRDefault="002C76EE" w:rsidP="00170C93">
      <w:pPr>
        <w:spacing w:line="700" w:lineRule="exact"/>
        <w:jc w:val="center"/>
        <w:rPr>
          <w:rStyle w:val="NormalCharacter"/>
          <w:rFonts w:ascii="方正小标宋简体" w:eastAsia="方正小标宋简体" w:hint="eastAsia"/>
          <w:color w:val="000000" w:themeColor="text1"/>
          <w:sz w:val="44"/>
          <w:szCs w:val="44"/>
        </w:rPr>
      </w:pPr>
      <w:r w:rsidRPr="00AA7F37">
        <w:rPr>
          <w:rStyle w:val="NormalCharacter"/>
          <w:rFonts w:ascii="方正小标宋简体" w:eastAsia="方正小标宋简体" w:hint="eastAsia"/>
          <w:color w:val="000000" w:themeColor="text1"/>
          <w:sz w:val="44"/>
          <w:szCs w:val="44"/>
        </w:rPr>
        <w:t>连江</w:t>
      </w:r>
      <w:r w:rsidRPr="00AA7F37">
        <w:rPr>
          <w:rStyle w:val="NormalCharacter"/>
          <w:rFonts w:ascii="方正小标宋简体" w:eastAsia="方正小标宋简体"/>
          <w:color w:val="000000" w:themeColor="text1"/>
          <w:sz w:val="44"/>
          <w:szCs w:val="44"/>
        </w:rPr>
        <w:t>县气象局20</w:t>
      </w:r>
      <w:r w:rsidRPr="00AA7F37">
        <w:rPr>
          <w:rStyle w:val="NormalCharacter"/>
          <w:rFonts w:ascii="方正小标宋简体" w:eastAsia="方正小标宋简体" w:hint="eastAsia"/>
          <w:color w:val="000000" w:themeColor="text1"/>
          <w:sz w:val="44"/>
          <w:szCs w:val="44"/>
        </w:rPr>
        <w:t>2</w:t>
      </w:r>
      <w:r w:rsidRPr="00AA7F37">
        <w:rPr>
          <w:rStyle w:val="NormalCharacter"/>
          <w:rFonts w:ascii="方正小标宋简体" w:eastAsia="方正小标宋简体"/>
          <w:color w:val="000000" w:themeColor="text1"/>
          <w:sz w:val="44"/>
          <w:szCs w:val="44"/>
        </w:rPr>
        <w:t>3</w:t>
      </w:r>
      <w:r w:rsidR="00D05F27">
        <w:rPr>
          <w:rStyle w:val="NormalCharacter"/>
          <w:rFonts w:ascii="方正小标宋简体" w:eastAsia="方正小标宋简体" w:hint="eastAsia"/>
          <w:color w:val="000000" w:themeColor="text1"/>
          <w:sz w:val="44"/>
          <w:szCs w:val="44"/>
        </w:rPr>
        <w:t>年度</w:t>
      </w:r>
    </w:p>
    <w:p w:rsidR="00B128A8" w:rsidRPr="00AA7F37" w:rsidRDefault="002C76EE" w:rsidP="00170C93">
      <w:pPr>
        <w:spacing w:line="70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AA7F37">
        <w:rPr>
          <w:rStyle w:val="NormalCharacter"/>
          <w:rFonts w:ascii="方正小标宋简体" w:eastAsia="方正小标宋简体" w:hint="eastAsia"/>
          <w:color w:val="000000" w:themeColor="text1"/>
          <w:sz w:val="44"/>
          <w:szCs w:val="44"/>
        </w:rPr>
        <w:t>政府</w:t>
      </w:r>
      <w:r w:rsidRPr="00AA7F37">
        <w:rPr>
          <w:rStyle w:val="NormalCharacter"/>
          <w:rFonts w:ascii="方正小标宋简体" w:eastAsia="方正小标宋简体"/>
          <w:color w:val="000000" w:themeColor="text1"/>
          <w:sz w:val="44"/>
          <w:szCs w:val="44"/>
        </w:rPr>
        <w:t>信息公开</w:t>
      </w:r>
      <w:r w:rsidRPr="00AA7F37">
        <w:rPr>
          <w:rStyle w:val="NormalCharacter"/>
          <w:rFonts w:ascii="方正小标宋简体" w:eastAsia="方正小标宋简体" w:hint="eastAsia"/>
          <w:color w:val="000000" w:themeColor="text1"/>
          <w:sz w:val="44"/>
          <w:szCs w:val="44"/>
        </w:rPr>
        <w:t>工作年度</w:t>
      </w:r>
      <w:r w:rsidRPr="00AA7F37">
        <w:rPr>
          <w:rStyle w:val="NormalCharacter"/>
          <w:rFonts w:ascii="方正小标宋简体" w:eastAsia="方正小标宋简体"/>
          <w:color w:val="000000" w:themeColor="text1"/>
          <w:sz w:val="44"/>
          <w:szCs w:val="44"/>
        </w:rPr>
        <w:t>报告</w:t>
      </w:r>
    </w:p>
    <w:p w:rsidR="00B128A8" w:rsidRPr="00AA7F37" w:rsidRDefault="00B128A8" w:rsidP="00A01AFC">
      <w:pPr>
        <w:widowControl/>
        <w:shd w:val="clear" w:color="auto" w:fill="FFFFFF"/>
        <w:spacing w:line="310" w:lineRule="exact"/>
        <w:ind w:firstLineChars="200" w:firstLine="640"/>
        <w:jc w:val="center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B128A8" w:rsidRPr="00AA7F37" w:rsidRDefault="002C76EE" w:rsidP="002A546E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AA7F37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一、总体情况</w:t>
      </w:r>
    </w:p>
    <w:p w:rsidR="00B128A8" w:rsidRPr="00AA7F37" w:rsidRDefault="002C76EE" w:rsidP="002A546E">
      <w:pPr>
        <w:pStyle w:val="HtmlNormal"/>
        <w:spacing w:before="0" w:beforeAutospacing="0" w:after="0" w:afterAutospacing="0" w:line="560" w:lineRule="exact"/>
        <w:ind w:firstLineChars="200" w:firstLine="640"/>
        <w:jc w:val="both"/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</w:pPr>
      <w:r w:rsidRPr="00AA7F37">
        <w:rPr>
          <w:rStyle w:val="NormalCharacter"/>
          <w:rFonts w:ascii="仿宋_GB2312" w:eastAsia="仿宋_GB2312" w:hAnsi="宋体" w:hint="eastAsia"/>
          <w:color w:val="000000" w:themeColor="text1"/>
          <w:sz w:val="32"/>
          <w:szCs w:val="32"/>
        </w:rPr>
        <w:t>202</w:t>
      </w:r>
      <w:r w:rsidRPr="00AA7F37"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  <w:t>3</w:t>
      </w:r>
      <w:r w:rsidRPr="00AA7F37">
        <w:rPr>
          <w:rStyle w:val="NormalCharacter"/>
          <w:rFonts w:ascii="仿宋_GB2312" w:eastAsia="仿宋_GB2312" w:hAnsi="宋体" w:hint="eastAsia"/>
          <w:color w:val="000000" w:themeColor="text1"/>
          <w:sz w:val="32"/>
          <w:szCs w:val="32"/>
        </w:rPr>
        <w:t>年度，连江县气象局认真落实政府公开工作要求，</w:t>
      </w: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根据《中华人民共和国政府信息公开条例》、《福建省政府信息公开办法》，有序推进政府信息公开工作依法、有序开展。</w:t>
      </w:r>
      <w:r w:rsidRPr="00AA7F37"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  <w:t>本报告中所列数据的统计期限自20</w:t>
      </w:r>
      <w:r w:rsidRPr="00AA7F37">
        <w:rPr>
          <w:rStyle w:val="NormalCharacter"/>
          <w:rFonts w:ascii="仿宋_GB2312" w:eastAsia="仿宋_GB2312" w:hAnsi="宋体" w:hint="eastAsia"/>
          <w:color w:val="000000" w:themeColor="text1"/>
          <w:sz w:val="32"/>
          <w:szCs w:val="32"/>
        </w:rPr>
        <w:t>23</w:t>
      </w:r>
      <w:r w:rsidRPr="00AA7F37"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  <w:t>年1月1日起至20</w:t>
      </w:r>
      <w:r w:rsidRPr="00AA7F37">
        <w:rPr>
          <w:rStyle w:val="NormalCharacter"/>
          <w:rFonts w:ascii="仿宋_GB2312" w:eastAsia="仿宋_GB2312" w:hAnsi="宋体" w:hint="eastAsia"/>
          <w:color w:val="000000" w:themeColor="text1"/>
          <w:sz w:val="32"/>
          <w:szCs w:val="32"/>
        </w:rPr>
        <w:t>23</w:t>
      </w:r>
      <w:r w:rsidRPr="00AA7F37"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  <w:t>年12月31日止。</w:t>
      </w:r>
    </w:p>
    <w:p w:rsidR="00B128A8" w:rsidRPr="002C76EE" w:rsidRDefault="002C76EE" w:rsidP="002A546E">
      <w:pPr>
        <w:spacing w:line="560" w:lineRule="exact"/>
        <w:ind w:firstLineChars="200" w:firstLine="640"/>
        <w:rPr>
          <w:rFonts w:ascii="楷体_GB2312" w:eastAsia="楷体_GB2312" w:hAnsi="仿宋_GB2312" w:cs="仿宋_GB2312"/>
          <w:color w:val="000000" w:themeColor="text1"/>
          <w:sz w:val="32"/>
          <w:szCs w:val="32"/>
        </w:rPr>
      </w:pPr>
      <w:r w:rsidRPr="002C76EE">
        <w:rPr>
          <w:rFonts w:ascii="楷体_GB2312" w:eastAsia="楷体_GB2312" w:hAnsi="Times New Roman" w:hint="eastAsia"/>
          <w:color w:val="000000" w:themeColor="text1"/>
          <w:sz w:val="32"/>
          <w:szCs w:val="32"/>
        </w:rPr>
        <w:t>（一）加强组织领导</w:t>
      </w:r>
    </w:p>
    <w:p w:rsidR="00B128A8" w:rsidRPr="00AA7F37" w:rsidRDefault="002C76EE" w:rsidP="002A546E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为确保全面推进政府信息公开工作稳定地开展，连江县气象局认真落实有关政府信息公开工作的安排部署，健全了由局主要领导负责、分管领导具体抓、各科室协调配合、综合科具体落实的政府信息公开工作机制，</w:t>
      </w:r>
      <w:r w:rsidRPr="00AA7F37"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  <w:t>提高依法公开政府信息的意识和能力</w:t>
      </w:r>
      <w:r w:rsidRPr="00AA7F37">
        <w:rPr>
          <w:rStyle w:val="NormalCharacter"/>
          <w:rFonts w:ascii="仿宋_GB2312" w:eastAsia="仿宋_GB2312" w:hAnsi="宋体" w:hint="eastAsia"/>
          <w:color w:val="000000" w:themeColor="text1"/>
          <w:sz w:val="32"/>
          <w:szCs w:val="32"/>
        </w:rPr>
        <w:t>。</w:t>
      </w: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2023年度本单位政府信息公开工作运行正常，顺利开展。</w:t>
      </w:r>
    </w:p>
    <w:p w:rsidR="00B128A8" w:rsidRPr="002C76EE" w:rsidRDefault="00884D05" w:rsidP="002A546E">
      <w:pPr>
        <w:spacing w:line="560" w:lineRule="exact"/>
        <w:ind w:firstLineChars="200" w:firstLine="640"/>
        <w:rPr>
          <w:rFonts w:ascii="楷体_GB2312" w:eastAsia="楷体_GB2312" w:hAnsi="Times New Roman"/>
          <w:color w:val="000000" w:themeColor="text1"/>
          <w:sz w:val="32"/>
          <w:szCs w:val="32"/>
        </w:rPr>
      </w:pPr>
      <w:r w:rsidRPr="002C76EE">
        <w:rPr>
          <w:rFonts w:ascii="楷体_GB2312" w:eastAsia="楷体_GB2312" w:hAnsi="Times New Roman" w:hint="eastAsia"/>
          <w:color w:val="000000" w:themeColor="text1"/>
          <w:sz w:val="32"/>
          <w:szCs w:val="32"/>
        </w:rPr>
        <w:t>（二）推动政务公开工作扎实开展</w:t>
      </w:r>
    </w:p>
    <w:p w:rsidR="00B128A8" w:rsidRPr="00AA7F37" w:rsidRDefault="002C76EE" w:rsidP="002A546E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为了顺利推动政府信息公开工作的有序开展，进一步完善和规范信息发布的审查和程序，严格落实“三审制”。</w:t>
      </w:r>
      <w:r w:rsidRPr="00AA7F37">
        <w:rPr>
          <w:rStyle w:val="NormalCharacter"/>
          <w:rFonts w:ascii="仿宋_GB2312" w:eastAsia="仿宋_GB2312" w:hAnsi="宋体" w:hint="eastAsia"/>
          <w:color w:val="000000" w:themeColor="text1"/>
          <w:sz w:val="32"/>
          <w:szCs w:val="32"/>
        </w:rPr>
        <w:t>围绕有关部门</w:t>
      </w:r>
      <w:r w:rsidRPr="00AA7F37"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  <w:t>和社会公众的需求，及时、准确地向社会公开政府信息</w:t>
      </w:r>
      <w:r w:rsidRPr="00AA7F37">
        <w:rPr>
          <w:rStyle w:val="NormalCharacter"/>
          <w:rFonts w:ascii="仿宋_GB2312" w:eastAsia="仿宋_GB2312" w:hAnsi="宋体" w:hint="eastAsia"/>
          <w:color w:val="000000" w:themeColor="text1"/>
          <w:sz w:val="32"/>
          <w:szCs w:val="32"/>
        </w:rPr>
        <w:t>。</w:t>
      </w: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设立监督电话，接受人民群众评议，进一步加强工作作风建设，</w:t>
      </w:r>
      <w:r w:rsidRPr="00AA7F37"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  <w:t>提升行政水平方面</w:t>
      </w: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B128A8" w:rsidRPr="002C76EE" w:rsidRDefault="00884D05" w:rsidP="002A546E">
      <w:pPr>
        <w:spacing w:line="560" w:lineRule="exact"/>
        <w:ind w:firstLineChars="200" w:firstLine="640"/>
        <w:rPr>
          <w:rFonts w:ascii="楷体_GB2312" w:eastAsia="楷体_GB2312" w:hAnsi="Times New Roman"/>
          <w:color w:val="000000" w:themeColor="text1"/>
          <w:sz w:val="32"/>
          <w:szCs w:val="32"/>
        </w:rPr>
      </w:pPr>
      <w:r w:rsidRPr="002C76EE">
        <w:rPr>
          <w:rFonts w:ascii="楷体_GB2312" w:eastAsia="楷体_GB2312" w:hAnsi="Times New Roman" w:hint="eastAsia"/>
          <w:color w:val="000000" w:themeColor="text1"/>
          <w:sz w:val="32"/>
          <w:szCs w:val="32"/>
        </w:rPr>
        <w:t>（三）公开的主要形式和内容</w:t>
      </w:r>
    </w:p>
    <w:p w:rsidR="00B128A8" w:rsidRPr="00AA7F37" w:rsidRDefault="002C76EE" w:rsidP="002A546E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通过电视节目、手机短信等方式，切实做好本单位政务</w:t>
      </w: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信息以及天气预报、天气实况等公众气象服务信息公开。通过12345平台对公众关切的气象问题进行跟进和解答，对气象行政审批事项按照部署要求在政务服务网（网上办事大厅）进行公开，切实提高群众知晓率与满意度。</w:t>
      </w:r>
    </w:p>
    <w:p w:rsidR="00B128A8" w:rsidRPr="00AA7F37" w:rsidRDefault="002C76EE" w:rsidP="002A546E">
      <w:pPr>
        <w:spacing w:line="560" w:lineRule="exact"/>
        <w:ind w:firstLineChars="200" w:firstLine="640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AA7F37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二、主动公开政府信息情况</w:t>
      </w:r>
    </w:p>
    <w:tbl>
      <w:tblPr>
        <w:tblW w:w="882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418"/>
        <w:gridCol w:w="2059"/>
        <w:gridCol w:w="7"/>
        <w:gridCol w:w="1391"/>
        <w:gridCol w:w="1945"/>
      </w:tblGrid>
      <w:tr w:rsidR="00B128A8" w:rsidRPr="00AA7F37">
        <w:trPr>
          <w:trHeight w:val="640"/>
          <w:jc w:val="center"/>
        </w:trPr>
        <w:tc>
          <w:tcPr>
            <w:tcW w:w="88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第二十条第（一）项</w:t>
            </w:r>
          </w:p>
        </w:tc>
      </w:tr>
      <w:tr w:rsidR="00B128A8" w:rsidRPr="00AA7F37">
        <w:trPr>
          <w:trHeight w:val="12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0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本年新</w:t>
            </w: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 w:rsidRPr="00AA7F37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3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本年新</w:t>
            </w: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br/>
            </w:r>
            <w:r w:rsidRPr="00AA7F37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对外公开总数量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规章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88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第二十条第（五）项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0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处理决定数量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13</w:t>
            </w:r>
            <w:r w:rsidRPr="00AA7F37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（</w:t>
            </w:r>
            <w:r w:rsidRPr="00AA7F37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22</w:t>
            </w:r>
            <w:r w:rsidRPr="00AA7F37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年）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增</w:t>
            </w:r>
            <w:r w:rsidRPr="00AA7F37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31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88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第二十条第（六）项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0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处理决定数量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20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88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第二十条第（八）项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3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本年增/减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33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 w:rsidTr="00614A53">
        <w:trPr>
          <w:trHeight w:val="724"/>
          <w:jc w:val="center"/>
        </w:trPr>
        <w:tc>
          <w:tcPr>
            <w:tcW w:w="8820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第二十条第（九）项</w:t>
            </w:r>
          </w:p>
        </w:tc>
      </w:tr>
      <w:tr w:rsidR="00B128A8" w:rsidRPr="00AA7F37">
        <w:trPr>
          <w:trHeight w:val="640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3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采购总</w:t>
            </w:r>
            <w:proofErr w:type="gramEnd"/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金额</w:t>
            </w:r>
          </w:p>
        </w:tc>
      </w:tr>
      <w:tr w:rsidR="00B128A8" w:rsidRPr="00AA7F37">
        <w:trPr>
          <w:trHeight w:val="681"/>
          <w:jc w:val="center"/>
        </w:trPr>
        <w:tc>
          <w:tcPr>
            <w:tcW w:w="34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20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A7F37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33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A7F37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</w:tbl>
    <w:p w:rsidR="00B128A8" w:rsidRPr="00AA7F37" w:rsidRDefault="002C76EE" w:rsidP="00890D51">
      <w:pPr>
        <w:spacing w:line="560" w:lineRule="exact"/>
        <w:ind w:firstLineChars="200" w:firstLine="640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AA7F37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三、收到和处理政府信息公开申请情况</w:t>
      </w:r>
    </w:p>
    <w:tbl>
      <w:tblPr>
        <w:tblW w:w="8935" w:type="dxa"/>
        <w:jc w:val="center"/>
        <w:tblInd w:w="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3"/>
        <w:gridCol w:w="977"/>
        <w:gridCol w:w="1965"/>
        <w:gridCol w:w="830"/>
        <w:gridCol w:w="768"/>
        <w:gridCol w:w="769"/>
        <w:gridCol w:w="827"/>
        <w:gridCol w:w="991"/>
        <w:gridCol w:w="724"/>
        <w:gridCol w:w="531"/>
      </w:tblGrid>
      <w:tr w:rsidR="00B128A8" w:rsidRPr="00AA7F37">
        <w:trPr>
          <w:trHeight w:val="625"/>
          <w:jc w:val="center"/>
        </w:trPr>
        <w:tc>
          <w:tcPr>
            <w:tcW w:w="3495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44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申请人情况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3495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7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53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总计</w:t>
            </w:r>
          </w:p>
        </w:tc>
      </w:tr>
      <w:tr w:rsidR="00B128A8" w:rsidRPr="00AA7F37">
        <w:trPr>
          <w:trHeight w:val="1229"/>
          <w:jc w:val="center"/>
        </w:trPr>
        <w:tc>
          <w:tcPr>
            <w:tcW w:w="3495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其他</w:t>
            </w:r>
          </w:p>
        </w:tc>
        <w:tc>
          <w:tcPr>
            <w:tcW w:w="53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B128A8" w:rsidRPr="00AA7F37">
        <w:trPr>
          <w:trHeight w:val="625"/>
          <w:jc w:val="center"/>
        </w:trPr>
        <w:tc>
          <w:tcPr>
            <w:tcW w:w="349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349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1229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 w:rsidTr="00614A53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832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25"/>
          <w:jc w:val="center"/>
        </w:trPr>
        <w:tc>
          <w:tcPr>
            <w:tcW w:w="55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楷体" w:eastAsia="楷体" w:hAnsi="宋体" w:cs="宋体" w:hint="eastAsia"/>
                <w:color w:val="000000" w:themeColor="text1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  <w:tr w:rsidR="00B128A8" w:rsidRPr="00AA7F37">
        <w:trPr>
          <w:trHeight w:val="645"/>
          <w:jc w:val="center"/>
        </w:trPr>
        <w:tc>
          <w:tcPr>
            <w:tcW w:w="349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</w:tr>
    </w:tbl>
    <w:p w:rsidR="00B128A8" w:rsidRPr="00AA7F37" w:rsidRDefault="002C76EE" w:rsidP="00890D51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AA7F37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四、政府信息公开行政复议、行政诉讼情况</w:t>
      </w:r>
    </w:p>
    <w:tbl>
      <w:tblPr>
        <w:tblW w:w="879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416"/>
        <w:gridCol w:w="594"/>
        <w:gridCol w:w="594"/>
        <w:gridCol w:w="593"/>
        <w:gridCol w:w="644"/>
        <w:gridCol w:w="547"/>
        <w:gridCol w:w="600"/>
        <w:gridCol w:w="600"/>
        <w:gridCol w:w="600"/>
        <w:gridCol w:w="611"/>
        <w:gridCol w:w="600"/>
        <w:gridCol w:w="600"/>
        <w:gridCol w:w="600"/>
        <w:gridCol w:w="601"/>
        <w:gridCol w:w="595"/>
      </w:tblGrid>
      <w:tr w:rsidR="00B128A8" w:rsidRPr="00AA7F37">
        <w:trPr>
          <w:jc w:val="center"/>
        </w:trPr>
        <w:tc>
          <w:tcPr>
            <w:tcW w:w="2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54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行政诉讼</w:t>
            </w:r>
          </w:p>
        </w:tc>
      </w:tr>
      <w:tr w:rsidR="00B128A8" w:rsidRPr="00AA7F37">
        <w:trPr>
          <w:jc w:val="center"/>
        </w:trPr>
        <w:tc>
          <w:tcPr>
            <w:tcW w:w="41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59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5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59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4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总计</w:t>
            </w:r>
          </w:p>
        </w:tc>
        <w:tc>
          <w:tcPr>
            <w:tcW w:w="295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299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复议后起诉</w:t>
            </w:r>
          </w:p>
        </w:tc>
      </w:tr>
      <w:tr w:rsidR="00B128A8" w:rsidRPr="00AA7F37">
        <w:trPr>
          <w:jc w:val="center"/>
        </w:trPr>
        <w:tc>
          <w:tcPr>
            <w:tcW w:w="4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9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9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9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B128A8" w:rsidRPr="00AA7F37" w:rsidRDefault="00B128A8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总计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总计</w:t>
            </w:r>
          </w:p>
        </w:tc>
      </w:tr>
      <w:tr w:rsidR="00B128A8" w:rsidRPr="00AA7F37">
        <w:trPr>
          <w:jc w:val="center"/>
        </w:trPr>
        <w:tc>
          <w:tcPr>
            <w:tcW w:w="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Calibri" w:eastAsia="宋体" w:hAnsi="Calibri" w:cs="Calibri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28A8" w:rsidRPr="00AA7F37" w:rsidRDefault="002C76EE">
            <w:pPr>
              <w:widowControl/>
              <w:spacing w:line="5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AA7F37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</w:tbl>
    <w:p w:rsidR="00B128A8" w:rsidRPr="00AA7F37" w:rsidRDefault="002C76EE" w:rsidP="00890D51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 w:rsidRPr="00AA7F37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五、存在的主要问题及改进情况</w:t>
      </w:r>
    </w:p>
    <w:p w:rsidR="00B128A8" w:rsidRPr="00AA7F37" w:rsidRDefault="002C76EE" w:rsidP="00890D5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2023年度连江县气象局政府信息公开工作平稳运行，但还有需进一步完善的方面，主要表现在信息公开</w:t>
      </w:r>
      <w:r w:rsidRPr="00AA7F37"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  <w:t>制度建设有</w:t>
      </w:r>
      <w:r w:rsidRPr="00AA7F37">
        <w:rPr>
          <w:rStyle w:val="NormalCharacter"/>
          <w:rFonts w:ascii="仿宋_GB2312" w:eastAsia="仿宋_GB2312" w:hAnsi="宋体"/>
          <w:color w:val="000000" w:themeColor="text1"/>
          <w:sz w:val="32"/>
          <w:szCs w:val="32"/>
        </w:rPr>
        <w:lastRenderedPageBreak/>
        <w:t>待进一步完善；</w:t>
      </w:r>
      <w:r w:rsidRPr="00AA7F3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主动公开信息的意识仍不够强；更新信息公开不够及时等方面。连江县气象局将进一步规范、优化信息公开处理流程，确保政府信息公开准确、及时、规范，不断提高政府信息公开工作水平。</w:t>
      </w:r>
    </w:p>
    <w:p w:rsidR="00B128A8" w:rsidRPr="00AA7F37" w:rsidRDefault="002C76EE" w:rsidP="00890D51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AA7F37"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六、其他需要报告的事项</w:t>
      </w:r>
    </w:p>
    <w:p w:rsidR="00B128A8" w:rsidRPr="00AA7F37" w:rsidRDefault="002C76EE" w:rsidP="00890D5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AA7F3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无。</w:t>
      </w:r>
    </w:p>
    <w:sectPr w:rsidR="00B128A8" w:rsidRPr="00AA7F37" w:rsidSect="00EC0682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0464" w:rsidRDefault="00F90464" w:rsidP="00F90464">
      <w:r>
        <w:separator/>
      </w:r>
    </w:p>
  </w:endnote>
  <w:endnote w:type="continuationSeparator" w:id="1">
    <w:p w:rsidR="00F90464" w:rsidRDefault="00F90464" w:rsidP="00F904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宋体" w:eastAsia="宋体" w:hAnsi="宋体"/>
        <w:sz w:val="28"/>
        <w:szCs w:val="28"/>
      </w:rPr>
      <w:id w:val="5980161"/>
      <w:docPartObj>
        <w:docPartGallery w:val="Page Numbers (Bottom of Page)"/>
        <w:docPartUnique/>
      </w:docPartObj>
    </w:sdtPr>
    <w:sdtContent>
      <w:p w:rsidR="00EC0682" w:rsidRPr="00EC0682" w:rsidRDefault="004A1782">
        <w:pPr>
          <w:pStyle w:val="a3"/>
          <w:rPr>
            <w:rFonts w:ascii="宋体" w:eastAsia="宋体" w:hAnsi="宋体"/>
            <w:sz w:val="28"/>
            <w:szCs w:val="28"/>
          </w:rPr>
        </w:pPr>
        <w:r w:rsidRPr="00EC0682">
          <w:rPr>
            <w:rFonts w:ascii="宋体" w:eastAsia="宋体" w:hAnsi="宋体"/>
            <w:sz w:val="28"/>
            <w:szCs w:val="28"/>
          </w:rPr>
          <w:fldChar w:fldCharType="begin"/>
        </w:r>
        <w:r w:rsidR="00EC0682" w:rsidRPr="00EC0682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EC0682">
          <w:rPr>
            <w:rFonts w:ascii="宋体" w:eastAsia="宋体" w:hAnsi="宋体"/>
            <w:sz w:val="28"/>
            <w:szCs w:val="28"/>
          </w:rPr>
          <w:fldChar w:fldCharType="separate"/>
        </w:r>
        <w:r w:rsidR="00170C93" w:rsidRPr="00170C93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70C93">
          <w:rPr>
            <w:rFonts w:ascii="宋体" w:eastAsia="宋体" w:hAnsi="宋体"/>
            <w:noProof/>
            <w:sz w:val="28"/>
            <w:szCs w:val="28"/>
          </w:rPr>
          <w:t xml:space="preserve"> 4 -</w:t>
        </w:r>
        <w:r w:rsidRPr="00EC0682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EC0682" w:rsidRDefault="00EC068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8015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EC0682" w:rsidRPr="00EC0682" w:rsidRDefault="004A1782">
        <w:pPr>
          <w:pStyle w:val="a3"/>
          <w:jc w:val="right"/>
          <w:rPr>
            <w:rFonts w:ascii="宋体" w:eastAsia="宋体" w:hAnsi="宋体"/>
            <w:sz w:val="28"/>
            <w:szCs w:val="28"/>
          </w:rPr>
        </w:pPr>
        <w:r w:rsidRPr="00EC0682">
          <w:rPr>
            <w:rFonts w:ascii="宋体" w:eastAsia="宋体" w:hAnsi="宋体"/>
            <w:sz w:val="28"/>
            <w:szCs w:val="28"/>
          </w:rPr>
          <w:fldChar w:fldCharType="begin"/>
        </w:r>
        <w:r w:rsidR="00EC0682" w:rsidRPr="00EC0682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EC0682">
          <w:rPr>
            <w:rFonts w:ascii="宋体" w:eastAsia="宋体" w:hAnsi="宋体"/>
            <w:sz w:val="28"/>
            <w:szCs w:val="28"/>
          </w:rPr>
          <w:fldChar w:fldCharType="separate"/>
        </w:r>
        <w:r w:rsidR="00170C93" w:rsidRPr="00170C93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70C93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EC0682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EC0682" w:rsidRDefault="00EC068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0464" w:rsidRDefault="00F90464" w:rsidP="00F90464">
      <w:r>
        <w:separator/>
      </w:r>
    </w:p>
  </w:footnote>
  <w:footnote w:type="continuationSeparator" w:id="1">
    <w:p w:rsidR="00F90464" w:rsidRDefault="00F90464" w:rsidP="00F904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revisionView w:inkAnnotation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F6C0208"/>
    <w:rsid w:val="00170C93"/>
    <w:rsid w:val="002A546E"/>
    <w:rsid w:val="002C364A"/>
    <w:rsid w:val="002C76EE"/>
    <w:rsid w:val="00496AC9"/>
    <w:rsid w:val="004A1782"/>
    <w:rsid w:val="004B65FC"/>
    <w:rsid w:val="00582448"/>
    <w:rsid w:val="005A3CCE"/>
    <w:rsid w:val="005F72CE"/>
    <w:rsid w:val="00614A53"/>
    <w:rsid w:val="007A4BFB"/>
    <w:rsid w:val="00884D05"/>
    <w:rsid w:val="00890D51"/>
    <w:rsid w:val="009B2309"/>
    <w:rsid w:val="00A01AFC"/>
    <w:rsid w:val="00A57093"/>
    <w:rsid w:val="00AA7F37"/>
    <w:rsid w:val="00B128A8"/>
    <w:rsid w:val="00BF7451"/>
    <w:rsid w:val="00D05F27"/>
    <w:rsid w:val="00EC0682"/>
    <w:rsid w:val="00F1415A"/>
    <w:rsid w:val="00F90464"/>
    <w:rsid w:val="00F96A26"/>
    <w:rsid w:val="5F6C0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28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128A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NormalCharacter">
    <w:name w:val="NormalCharacter"/>
    <w:semiHidden/>
    <w:qFormat/>
    <w:rsid w:val="00B128A8"/>
  </w:style>
  <w:style w:type="paragraph" w:customStyle="1" w:styleId="HtmlNormal">
    <w:name w:val="HtmlNormal"/>
    <w:basedOn w:val="a"/>
    <w:qFormat/>
    <w:rsid w:val="00B128A8"/>
    <w:pPr>
      <w:widowControl/>
      <w:spacing w:before="100" w:beforeAutospacing="1" w:after="100" w:afterAutospacing="1"/>
      <w:jc w:val="left"/>
      <w:textAlignment w:val="baseline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header"/>
    <w:basedOn w:val="a"/>
    <w:link w:val="Char0"/>
    <w:rsid w:val="00F90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90464"/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脚 Char"/>
    <w:basedOn w:val="a0"/>
    <w:link w:val="a3"/>
    <w:uiPriority w:val="99"/>
    <w:rsid w:val="00EC0682"/>
    <w:rPr>
      <w:rFonts w:asciiTheme="minorHAnsi" w:eastAsiaTheme="minorEastAsia" w:hAnsiTheme="minorHAnsi" w:cstheme="minorBidi"/>
      <w:kern w:val="2"/>
      <w:sz w:val="18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1590</Words>
  <Characters>438</Characters>
  <Application>Microsoft Office Word</Application>
  <DocSecurity>0</DocSecurity>
  <Lines>3</Lines>
  <Paragraphs>4</Paragraphs>
  <ScaleCrop>false</ScaleCrop>
  <Company>文山州砚山县党政机关单位</Company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施芳:排版</dc:creator>
  <cp:lastModifiedBy>林湄</cp:lastModifiedBy>
  <cp:revision>19</cp:revision>
  <dcterms:created xsi:type="dcterms:W3CDTF">2024-01-29T01:12:00Z</dcterms:created>
  <dcterms:modified xsi:type="dcterms:W3CDTF">2024-01-29T03:02:00Z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