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龙岩市气象局202</w:t>
      </w:r>
      <w:r>
        <w:rPr>
          <w:rFonts w:hint="eastAsia"/>
          <w:b/>
          <w:bCs/>
          <w:sz w:val="44"/>
          <w:szCs w:val="44"/>
          <w:lang w:val="en-US" w:eastAsia="zh-CN"/>
        </w:rPr>
        <w:t>5</w:t>
      </w:r>
      <w:r>
        <w:rPr>
          <w:rFonts w:hint="eastAsia"/>
          <w:b/>
          <w:bCs/>
          <w:sz w:val="44"/>
          <w:szCs w:val="44"/>
        </w:rPr>
        <w:t>年普法责任清单</w:t>
      </w:r>
    </w:p>
    <w:tbl>
      <w:tblPr>
        <w:tblStyle w:val="3"/>
        <w:tblW w:w="1422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5468"/>
        <w:gridCol w:w="2141"/>
        <w:gridCol w:w="2100"/>
        <w:gridCol w:w="2018"/>
        <w:gridCol w:w="17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4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年度重点宣传普及法律法规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普法对象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责任科室(单位)</w:t>
            </w:r>
          </w:p>
        </w:tc>
        <w:tc>
          <w:tcPr>
            <w:tcW w:w="20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普法方式</w:t>
            </w:r>
          </w:p>
        </w:tc>
        <w:tc>
          <w:tcPr>
            <w:tcW w:w="17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普法节点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《习近平法治思想学习纲要》等习近平法治思想，《中国共产党组织工作条例》等党内法规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法规科、党建办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中心组学习、新媒体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kinsoku w:val="0"/>
              <w:overflowPunct w:val="0"/>
              <w:spacing w:line="311" w:lineRule="exact"/>
              <w:ind w:left="103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《中华人民共和国宪法》《中华人民共和国民法典》《中华人民共和国反间谍法》《中华人民共和国标准化法》《中华人民共和国公职人员政务处分法》《中华人民共和国行政许可法》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法规科、办公室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《中华人民共和国气象法》《人工影响天气管理条例》《气象灾害防御条例》《气象设施和气象探测环境保护条例》《防雷减灾管理办法》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社会公众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法规科、业务科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《福建省气象条例》《福建省气象设施和气象探测环境保护办法》《福建省气象灾害防御办法》《福建省气候资源保护和利用条例》《福建省人工影响天气管理条例》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社会公众</w:t>
            </w:r>
            <w:bookmarkStart w:id="0" w:name="_GoBack"/>
            <w:bookmarkEnd w:id="0"/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法规科、业务科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6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《龙岩市公筷公勺使用规定》《龙岩市暴雨灾害预警与响应条例》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法规科、办公室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</w:tbl>
    <w:p>
      <w:pPr>
        <w:jc w:val="center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ACF"/>
    <w:rsid w:val="00156626"/>
    <w:rsid w:val="00354ACD"/>
    <w:rsid w:val="003D2F1D"/>
    <w:rsid w:val="00961ACF"/>
    <w:rsid w:val="180F2210"/>
    <w:rsid w:val="62A03C49"/>
    <w:rsid w:val="6B17041A"/>
    <w:rsid w:val="7A6FBB7E"/>
    <w:rsid w:val="7D152261"/>
    <w:rsid w:val="7DFFA8EE"/>
    <w:rsid w:val="F7FEADDE"/>
    <w:rsid w:val="FE5FC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unhideWhenUsed/>
    <w:qFormat/>
    <w:uiPriority w:val="1"/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1</TotalTime>
  <ScaleCrop>false</ScaleCrop>
  <LinksUpToDate>false</LinksUpToDate>
  <CharactersWithSpaces>424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2021-12-07T15:42:00Z</dcterms:created>
  <dc:creator>张燕珊</dc:creator>
  <cp:lastModifiedBy>邱新辉:部门核签</cp:lastModifiedBy>
  <cp:lastPrinted>2023-03-29T09:31:00Z</cp:lastPrinted>
  <dcterms:modified xsi:type="dcterms:W3CDTF">2025-09-25T08:57:52Z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B63CABF5AE01FB878BA5D368E4C12F38</vt:lpwstr>
  </property>
</Properties>
</file>