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51320F8A">
      <w:pPr>
        <w:pStyle w:val="style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/>
        <w:spacing w:before="40" w:beforeAutospacing="false" w:after="0" w:afterAutospacing="false" w:lineRule="auto" w:line="480"/>
        <w:ind w:left="0" w:right="0"/>
        <w:jc w:val="center"/>
        <w:textAlignment w:val="auto"/>
        <w:rPr>
          <w:rStyle w:val="style87"/>
          <w:rFonts w:ascii="Times New Roman" w:cs="Times New Roman" w:hAnsi="Times New Roman" w:hint="eastAsia"/>
          <w:b/>
          <w:bCs/>
          <w:i w:val="false"/>
          <w:iCs w:val="false"/>
          <w:caps w:val="false"/>
          <w:color w:val="auto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Style w:val="style87"/>
          <w:rFonts w:ascii="Times New Roman" w:cs="Times New Roman" w:hAnsi="Times New Roman" w:hint="eastAsia"/>
          <w:b/>
          <w:bCs/>
          <w:i w:val="false"/>
          <w:iCs w:val="false"/>
          <w:caps w:val="false"/>
          <w:color w:val="auto"/>
          <w:spacing w:val="0"/>
          <w:sz w:val="36"/>
          <w:szCs w:val="36"/>
          <w:shd w:val="clear" w:color="auto" w:fill="ffffff"/>
          <w:lang w:val="en-US" w:eastAsia="zh-CN"/>
        </w:rPr>
        <w:t>邵武市金塘工业园区气象灾害防御能力提升项目</w:t>
      </w:r>
    </w:p>
    <w:p w14:paraId="3ED0DC31">
      <w:pPr>
        <w:pStyle w:val="style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/>
        <w:spacing w:before="40" w:beforeAutospacing="false" w:after="0" w:afterAutospacing="false" w:lineRule="auto" w:line="480"/>
        <w:ind w:left="0" w:right="0"/>
        <w:jc w:val="center"/>
        <w:textAlignment w:val="auto"/>
        <w:rPr>
          <w:rStyle w:val="style87"/>
          <w:rFonts w:ascii="Times New Roman" w:cs="Times New Roman" w:hAnsi="Times New Roman" w:hint="eastAsia"/>
          <w:b/>
          <w:bCs/>
          <w:i w:val="false"/>
          <w:iCs w:val="false"/>
          <w:caps w:val="false"/>
          <w:color w:val="auto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Style w:val="style87"/>
          <w:rFonts w:ascii="Times New Roman" w:cs="Times New Roman" w:hAnsi="Times New Roman" w:hint="eastAsia"/>
          <w:b/>
          <w:bCs/>
          <w:i w:val="false"/>
          <w:iCs w:val="false"/>
          <w:caps w:val="false"/>
          <w:color w:val="auto"/>
          <w:spacing w:val="0"/>
          <w:sz w:val="36"/>
          <w:szCs w:val="36"/>
          <w:shd w:val="clear" w:color="auto" w:fill="ffffff"/>
          <w:lang w:val="en-US" w:eastAsia="zh-CN"/>
        </w:rPr>
        <w:t>成交结果公告</w:t>
      </w:r>
    </w:p>
    <w:p w14:paraId="1EBAF192">
      <w:pPr>
        <w:pStyle w:val="style0"/>
        <w:rPr>
          <w:color w:val="auto"/>
        </w:rPr>
      </w:pPr>
    </w:p>
    <w:p w14:paraId="53FECCC5">
      <w:pPr>
        <w:pStyle w:val="style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/>
        <w:spacing w:before="40" w:beforeAutospacing="false" w:after="0" w:afterAutospacing="false" w:lineRule="auto" w:line="480"/>
        <w:ind w:left="0" w:right="0"/>
        <w:jc w:val="left"/>
        <w:textAlignment w:val="auto"/>
        <w:rPr>
          <w:b w:val="false"/>
          <w:bCs w:val="false"/>
          <w:color w:val="auto"/>
          <w:sz w:val="24"/>
          <w:szCs w:val="24"/>
        </w:rPr>
      </w:pPr>
      <w:r>
        <w:rPr>
          <w:rStyle w:val="style87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一、项目编号：</w:t>
      </w:r>
      <w:r>
        <w:rPr>
          <w:rStyle w:val="style87"/>
          <w:rFonts w:ascii="Times New Roman" w:cs="Times New Roman" w:hAnsi="Times New Roman"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eastAsia="zh-CN"/>
        </w:rPr>
        <w:t>ZZSW邵采[2025]0</w:t>
      </w:r>
      <w:r>
        <w:rPr>
          <w:rStyle w:val="style87"/>
          <w:rFonts w:ascii="Times New Roman" w:cs="Times New Roman" w:hAnsi="Times New Roman"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val="en-US" w:eastAsia="zh-CN"/>
        </w:rPr>
        <w:t>49</w:t>
      </w:r>
      <w:bookmarkStart w:id="0" w:name="_GoBack"/>
      <w:bookmarkEnd w:id="0"/>
      <w:r>
        <w:rPr>
          <w:rStyle w:val="style87"/>
          <w:rFonts w:ascii="Times New Roman" w:cs="Times New Roman" w:hAnsi="Times New Roman"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eastAsia="zh-CN"/>
        </w:rPr>
        <w:t>号</w:t>
      </w:r>
    </w:p>
    <w:p w14:paraId="1A2BCE3E">
      <w:pPr>
        <w:pStyle w:val="style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/>
        <w:spacing w:before="40" w:beforeAutospacing="false" w:after="0" w:afterAutospacing="false" w:lineRule="auto" w:line="480"/>
        <w:ind w:left="0" w:right="0"/>
        <w:jc w:val="left"/>
        <w:textAlignment w:val="auto"/>
        <w:rPr>
          <w:rStyle w:val="style87"/>
          <w:rFonts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Style w:val="style87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二、项目名称：</w:t>
      </w:r>
      <w:r>
        <w:rPr>
          <w:rStyle w:val="style87"/>
          <w:rFonts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eastAsia="zh-CN"/>
        </w:rPr>
        <w:t>邵武市金塘工业园区气象灾害防御能力提升项目</w:t>
      </w:r>
    </w:p>
    <w:p w14:paraId="5AA47FD6">
      <w:pPr>
        <w:pStyle w:val="style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/>
        <w:spacing w:before="40" w:beforeAutospacing="false" w:after="0" w:afterAutospacing="false" w:lineRule="auto" w:line="480"/>
        <w:ind w:left="0" w:right="0"/>
        <w:jc w:val="left"/>
        <w:textAlignment w:val="auto"/>
        <w:rPr>
          <w:rFonts w:eastAsia="宋体" w:hint="eastAsia"/>
          <w:b w:val="false"/>
          <w:bCs w:val="false"/>
          <w:color w:val="auto"/>
          <w:sz w:val="24"/>
          <w:szCs w:val="24"/>
          <w:lang w:eastAsia="zh-CN"/>
        </w:rPr>
      </w:pPr>
      <w:r>
        <w:rPr>
          <w:rStyle w:val="style87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三、采购结果</w:t>
      </w:r>
      <w:r>
        <w:rPr>
          <w:rStyle w:val="style87"/>
          <w:rFonts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eastAsia="zh-CN"/>
        </w:rPr>
        <w:t>：</w:t>
      </w:r>
    </w:p>
    <w:p w14:paraId="5AF833C3">
      <w:pPr>
        <w:pStyle w:val="style94"/>
        <w:keepNext w:val="false"/>
        <w:keepLines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wordWrap w:val="false"/>
        <w:spacing w:before="0" w:beforeAutospacing="false" w:after="0" w:afterAutospacing="false" w:lineRule="atLeast" w:line="480"/>
        <w:ind w:right="0" w:firstLine="480" w:firstLineChars="200"/>
        <w:jc w:val="both"/>
        <w:rPr>
          <w:color w:val="auto"/>
          <w:sz w:val="24"/>
          <w:szCs w:val="24"/>
        </w:rPr>
      </w:pP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采购包1:</w:t>
      </w:r>
    </w:p>
    <w:tbl>
      <w:tblPr>
        <w:tblStyle w:val="style105"/>
        <w:tblW w:w="4994" w:type="pct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2633"/>
        <w:gridCol w:w="3092"/>
        <w:gridCol w:w="2052"/>
        <w:gridCol w:w="1504"/>
      </w:tblGrid>
      <w:tr w14:paraId="7759F7EA">
        <w:trPr>
          <w:trHeight w:val="728" w:hRule="atLeast"/>
          <w:tblHeader/>
        </w:trPr>
        <w:tc>
          <w:tcPr>
            <w:tcW w:w="141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19FDD689">
            <w:pPr>
              <w:pStyle w:val="style0"/>
              <w:keepNext w:val="false"/>
              <w:keepLines w:val="false"/>
              <w:widowControl/>
              <w:suppressLineNumbers w:val="false"/>
              <w:wordWrap w:val="false"/>
              <w:spacing w:before="0" w:beforeAutospacing="false" w:after="0" w:afterAutospacing="false" w:lineRule="atLeast" w:line="360"/>
              <w:ind w:left="0" w:right="0"/>
              <w:jc w:val="center"/>
              <w:rPr>
                <w:b/>
                <w:bCs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ascii="宋体" w:cs="宋体" w:eastAsia="宋体" w:hAnsi="宋体"/>
                <w:b/>
                <w:bCs/>
                <w:i w:val="false"/>
                <w:iCs w:val="false"/>
                <w:color w:val="auto"/>
                <w:kern w:val="0"/>
                <w:sz w:val="24"/>
                <w:szCs w:val="24"/>
                <w:lang w:val="en-US" w:eastAsia="zh-CN"/>
              </w:rPr>
              <w:t>供应商名称</w:t>
            </w:r>
          </w:p>
        </w:tc>
        <w:tc>
          <w:tcPr>
            <w:tcW w:w="166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74814DD0">
            <w:pPr>
              <w:pStyle w:val="style0"/>
              <w:keepNext w:val="false"/>
              <w:keepLines w:val="false"/>
              <w:widowControl/>
              <w:suppressLineNumbers w:val="false"/>
              <w:wordWrap w:val="false"/>
              <w:spacing w:before="0" w:beforeAutospacing="false" w:after="0" w:afterAutospacing="false" w:lineRule="atLeast" w:line="360"/>
              <w:ind w:left="0" w:right="0"/>
              <w:jc w:val="center"/>
              <w:rPr>
                <w:b/>
                <w:bCs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ascii="宋体" w:cs="宋体" w:eastAsia="宋体" w:hAnsi="宋体"/>
                <w:b/>
                <w:bCs/>
                <w:i w:val="false"/>
                <w:iCs w:val="false"/>
                <w:color w:val="auto"/>
                <w:kern w:val="0"/>
                <w:sz w:val="24"/>
                <w:szCs w:val="24"/>
                <w:lang w:val="en-US" w:eastAsia="zh-CN"/>
              </w:rPr>
              <w:t>供应商地址</w:t>
            </w:r>
          </w:p>
        </w:tc>
        <w:tc>
          <w:tcPr>
            <w:tcW w:w="110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6371E821">
            <w:pPr>
              <w:pStyle w:val="style0"/>
              <w:keepNext w:val="false"/>
              <w:keepLines w:val="false"/>
              <w:widowControl/>
              <w:suppressLineNumbers w:val="false"/>
              <w:wordWrap w:val="false"/>
              <w:spacing w:before="0" w:beforeAutospacing="false" w:after="0" w:afterAutospacing="false" w:lineRule="atLeast" w:line="360"/>
              <w:ind w:left="0" w:right="0"/>
              <w:jc w:val="center"/>
              <w:rPr>
                <w:b/>
                <w:bCs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ascii="宋体" w:cs="宋体" w:eastAsia="宋体" w:hAnsi="宋体"/>
                <w:b/>
                <w:bCs/>
                <w:i w:val="false"/>
                <w:iCs w:val="false"/>
                <w:color w:val="auto"/>
                <w:kern w:val="0"/>
                <w:sz w:val="24"/>
                <w:szCs w:val="24"/>
                <w:lang w:val="en-US" w:eastAsia="zh-CN"/>
              </w:rPr>
              <w:t>中标（成交）金额</w:t>
            </w:r>
          </w:p>
        </w:tc>
        <w:tc>
          <w:tcPr>
            <w:tcW w:w="81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7CAADD67">
            <w:pPr>
              <w:pStyle w:val="style0"/>
              <w:keepNext w:val="false"/>
              <w:keepLines w:val="false"/>
              <w:widowControl/>
              <w:suppressLineNumbers w:val="false"/>
              <w:wordWrap w:val="false"/>
              <w:spacing w:before="0" w:beforeAutospacing="false" w:after="0" w:afterAutospacing="false" w:lineRule="atLeast" w:line="360"/>
              <w:ind w:left="0" w:right="0"/>
              <w:jc w:val="center"/>
              <w:rPr>
                <w:b/>
                <w:bCs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ascii="宋体" w:cs="宋体" w:eastAsia="宋体" w:hAnsi="宋体"/>
                <w:b/>
                <w:bCs/>
                <w:i w:val="false"/>
                <w:iCs w:val="false"/>
                <w:color w:val="auto"/>
                <w:kern w:val="0"/>
                <w:sz w:val="24"/>
                <w:szCs w:val="24"/>
                <w:lang w:val="en-US" w:eastAsia="zh-CN"/>
              </w:rPr>
              <w:t>评审总得分</w:t>
            </w:r>
          </w:p>
        </w:tc>
      </w:tr>
      <w:tr w14:paraId="7204FEBD">
        <w:tblPrEx/>
        <w:trPr>
          <w:trHeight w:val="480" w:hRule="atLeast"/>
        </w:trPr>
        <w:tc>
          <w:tcPr>
            <w:tcW w:w="141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095273C4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360"/>
              <w:ind w:left="0" w:right="0"/>
              <w:jc w:val="center"/>
              <w:textAlignment w:val="auto"/>
              <w:rPr>
                <w:rFonts w:ascii="宋体" w:cs="宋体" w:hAnsi="宋体" w:hint="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sz w:val="24"/>
                <w:szCs w:val="32"/>
                <w:lang w:val="en-US" w:eastAsia="zh-CN"/>
              </w:rPr>
              <w:t>福州图讯信息技术有限公司</w:t>
            </w:r>
          </w:p>
        </w:tc>
        <w:tc>
          <w:tcPr>
            <w:tcW w:w="166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5AE91F0F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360"/>
              <w:ind w:left="0" w:right="0"/>
              <w:jc w:val="both"/>
              <w:textAlignment w:val="auto"/>
              <w:rPr>
                <w:rFonts w:ascii="宋体" w:cs="宋体" w:hAnsi="宋体" w:hint="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hAnsi="宋体" w:hint="eastAsia"/>
                <w:color w:val="auto"/>
                <w:kern w:val="0"/>
                <w:sz w:val="24"/>
                <w:szCs w:val="24"/>
                <w:lang w:val="en-US" w:eastAsia="zh-CN"/>
              </w:rPr>
              <w:t>福州市鼓楼区洪山园路6号华润万象城三期TC#楼10层1002单元</w:t>
            </w:r>
          </w:p>
        </w:tc>
        <w:tc>
          <w:tcPr>
            <w:tcW w:w="110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1E79E2C2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360"/>
              <w:ind w:left="0" w:right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auto"/>
                <w:kern w:val="0"/>
                <w:sz w:val="24"/>
                <w:szCs w:val="24"/>
                <w:lang w:val="en-US" w:eastAsia="zh-CN"/>
              </w:rPr>
              <w:t>305000</w:t>
            </w:r>
            <w:r>
              <w:rPr>
                <w:rFonts w:ascii="宋体" w:cs="宋体" w:eastAsia="宋体" w:hAnsi="宋体"/>
                <w:color w:val="auto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  <w:tc>
          <w:tcPr>
            <w:tcW w:w="81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1985871D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360"/>
              <w:ind w:left="0" w:right="0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ascii="宋体" w:cs="宋体" w:hAnsi="宋体" w:hint="eastAsia"/>
                <w:color w:val="auto"/>
                <w:kern w:val="0"/>
                <w:sz w:val="24"/>
                <w:szCs w:val="24"/>
                <w:lang w:val="en-US" w:eastAsia="zh-CN"/>
              </w:rPr>
              <w:t>97.18分</w:t>
            </w:r>
          </w:p>
        </w:tc>
      </w:tr>
    </w:tbl>
    <w:p w14:paraId="5BB4E69D">
      <w:pPr>
        <w:pStyle w:val="style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auto" w:line="240"/>
        <w:ind w:left="0" w:right="0"/>
        <w:jc w:val="left"/>
        <w:textAlignment w:val="auto"/>
        <w:rPr>
          <w:rStyle w:val="style87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</w:pPr>
    </w:p>
    <w:p w14:paraId="6415F4EA">
      <w:pPr>
        <w:pStyle w:val="style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auto" w:line="240"/>
        <w:ind w:left="0" w:right="0"/>
        <w:jc w:val="left"/>
        <w:textAlignment w:val="auto"/>
        <w:rPr>
          <w:rFonts w:eastAsia="宋体" w:hint="eastAsia"/>
          <w:b w:val="false"/>
          <w:bCs w:val="false"/>
          <w:color w:val="auto"/>
          <w:sz w:val="24"/>
          <w:szCs w:val="24"/>
          <w:lang w:eastAsia="zh-CN"/>
        </w:rPr>
      </w:pPr>
      <w:r>
        <w:rPr>
          <w:rStyle w:val="style87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四、主要标的信息</w:t>
      </w:r>
      <w:r>
        <w:rPr>
          <w:rStyle w:val="style87"/>
          <w:rFonts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eastAsia="zh-CN"/>
        </w:rPr>
        <w:t>：</w:t>
      </w:r>
    </w:p>
    <w:p w14:paraId="10446895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auto" w:line="480"/>
        <w:ind w:left="0" w:right="0" w:firstLine="480" w:firstLineChars="200"/>
        <w:jc w:val="both"/>
        <w:textAlignment w:val="auto"/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</w:pP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采购包1(</w:t>
      </w:r>
      <w:r>
        <w:rPr>
          <w:rFonts w:ascii="宋体" w:cs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eastAsia="zh-CN"/>
        </w:rPr>
        <w:t>邵武市金塘工业园区气象灾害防御能力提升项目</w:t>
      </w: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):</w:t>
      </w:r>
    </w:p>
    <w:tbl>
      <w:tblPr>
        <w:tblStyle w:val="style105"/>
        <w:tblW w:w="5145" w:type="pct"/>
        <w:tblInd w:w="-1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1337"/>
        <w:gridCol w:w="1291"/>
        <w:gridCol w:w="1429"/>
        <w:gridCol w:w="1521"/>
        <w:gridCol w:w="722"/>
        <w:gridCol w:w="1341"/>
        <w:gridCol w:w="1410"/>
      </w:tblGrid>
      <w:tr w14:paraId="54995BC4">
        <w:trPr>
          <w:trHeight w:val="728" w:hRule="atLeast"/>
          <w:tblHeader/>
        </w:trPr>
        <w:tc>
          <w:tcPr>
            <w:tcW w:w="38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6C894D3D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b/>
                <w:bCs/>
                <w:sz w:val="24"/>
                <w:szCs w:val="24"/>
              </w:rPr>
            </w:pPr>
            <w:r>
              <w:rPr>
                <w:rFonts w:ascii="宋体" w:cs="宋体" w:eastAsia="宋体" w:hAnsi="宋体"/>
                <w:b/>
                <w:bCs/>
                <w:kern w:val="0"/>
                <w:sz w:val="24"/>
                <w:szCs w:val="24"/>
                <w:lang w:val="en-US" w:eastAsia="zh-CN"/>
              </w:rPr>
              <w:t>品目号</w:t>
            </w:r>
          </w:p>
        </w:tc>
        <w:tc>
          <w:tcPr>
            <w:tcW w:w="681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05DBC9F7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b/>
                <w:bCs/>
                <w:sz w:val="24"/>
                <w:szCs w:val="24"/>
              </w:rPr>
            </w:pPr>
            <w:r>
              <w:rPr>
                <w:rFonts w:ascii="宋体" w:cs="宋体" w:eastAsia="宋体" w:hAnsi="宋体"/>
                <w:b/>
                <w:bCs/>
                <w:kern w:val="0"/>
                <w:sz w:val="24"/>
                <w:szCs w:val="24"/>
                <w:lang w:val="en-US" w:eastAsia="zh-CN"/>
              </w:rPr>
              <w:t>采购标的</w:t>
            </w:r>
          </w:p>
        </w:tc>
        <w:tc>
          <w:tcPr>
            <w:tcW w:w="657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54A59141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b/>
                <w:bCs/>
                <w:sz w:val="24"/>
                <w:szCs w:val="24"/>
              </w:rPr>
            </w:pPr>
            <w:r>
              <w:rPr>
                <w:rFonts w:ascii="宋体" w:cs="宋体" w:eastAsia="宋体" w:hAnsi="宋体"/>
                <w:b/>
                <w:bCs/>
                <w:kern w:val="0"/>
                <w:sz w:val="24"/>
                <w:szCs w:val="24"/>
                <w:lang w:val="en-US" w:eastAsia="zh-CN"/>
              </w:rPr>
              <w:t>服务范围</w:t>
            </w:r>
          </w:p>
        </w:tc>
        <w:tc>
          <w:tcPr>
            <w:tcW w:w="72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0A167B1E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b/>
                <w:bCs/>
                <w:sz w:val="24"/>
                <w:szCs w:val="24"/>
              </w:rPr>
            </w:pPr>
            <w:r>
              <w:rPr>
                <w:rFonts w:ascii="宋体" w:cs="宋体" w:eastAsia="宋体" w:hAnsi="宋体"/>
                <w:b/>
                <w:bCs/>
                <w:kern w:val="0"/>
                <w:sz w:val="24"/>
                <w:szCs w:val="24"/>
                <w:lang w:val="en-US" w:eastAsia="zh-CN"/>
              </w:rPr>
              <w:t>服务要求</w:t>
            </w:r>
          </w:p>
        </w:tc>
        <w:tc>
          <w:tcPr>
            <w:tcW w:w="77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23270254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b/>
                <w:bCs/>
                <w:sz w:val="24"/>
                <w:szCs w:val="24"/>
              </w:rPr>
            </w:pPr>
            <w:r>
              <w:rPr>
                <w:rFonts w:ascii="宋体" w:cs="宋体" w:eastAsia="宋体" w:hAnsi="宋体"/>
                <w:b/>
                <w:bCs/>
                <w:kern w:val="0"/>
                <w:sz w:val="24"/>
                <w:szCs w:val="24"/>
                <w:lang w:val="en-US" w:eastAsia="zh-CN"/>
              </w:rPr>
              <w:t>服务时间</w:t>
            </w:r>
          </w:p>
        </w:tc>
        <w:tc>
          <w:tcPr>
            <w:tcW w:w="367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3BE66CD4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b/>
                <w:bCs/>
                <w:sz w:val="24"/>
                <w:szCs w:val="24"/>
              </w:rPr>
            </w:pPr>
            <w:r>
              <w:rPr>
                <w:rFonts w:ascii="宋体" w:cs="宋体" w:eastAsia="宋体" w:hAnsi="宋体"/>
                <w:b/>
                <w:bCs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68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4CF8DEE7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b/>
                <w:bCs/>
                <w:sz w:val="24"/>
                <w:szCs w:val="24"/>
              </w:rPr>
            </w:pPr>
            <w:r>
              <w:rPr>
                <w:rFonts w:ascii="宋体" w:cs="宋体" w:eastAsia="宋体" w:hAnsi="宋体"/>
                <w:b/>
                <w:bCs/>
                <w:kern w:val="0"/>
                <w:sz w:val="24"/>
                <w:szCs w:val="24"/>
                <w:lang w:val="en-US" w:eastAsia="zh-CN"/>
              </w:rPr>
              <w:t>服务标准</w:t>
            </w:r>
          </w:p>
        </w:tc>
        <w:tc>
          <w:tcPr>
            <w:tcW w:w="71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1E1F4D02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b/>
                <w:bCs/>
                <w:sz w:val="24"/>
                <w:szCs w:val="24"/>
              </w:rPr>
            </w:pPr>
            <w:r>
              <w:rPr>
                <w:rFonts w:ascii="宋体" w:cs="宋体" w:eastAsia="宋体" w:hAnsi="宋体"/>
                <w:b/>
                <w:bCs/>
                <w:kern w:val="0"/>
                <w:sz w:val="24"/>
                <w:szCs w:val="24"/>
                <w:lang w:val="en-US" w:eastAsia="zh-CN"/>
              </w:rPr>
              <w:t>中标金额(元)</w:t>
            </w:r>
          </w:p>
        </w:tc>
      </w:tr>
      <w:tr w14:paraId="52CF402B">
        <w:tblPrEx/>
        <w:trPr>
          <w:trHeight w:val="480" w:hRule="atLeast"/>
        </w:trPr>
        <w:tc>
          <w:tcPr>
            <w:tcW w:w="38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604B6A57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4"/>
                <w:szCs w:val="24"/>
                <w:lang w:val="en-US" w:eastAsia="zh-CN"/>
              </w:rPr>
              <w:t>1-1</w:t>
            </w:r>
          </w:p>
        </w:tc>
        <w:tc>
          <w:tcPr>
            <w:tcW w:w="681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5DE649CB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cs="宋体" w:eastAsia="宋体" w:hAnsi="宋体" w:hint="eastAsia"/>
                <w:kern w:val="0"/>
                <w:sz w:val="24"/>
                <w:szCs w:val="24"/>
                <w:lang w:val="en-US" w:eastAsia="zh-CN"/>
              </w:rPr>
              <w:t>邵武市金塘工业园区气象灾害防御能力提升项目</w:t>
            </w:r>
          </w:p>
        </w:tc>
        <w:tc>
          <w:tcPr>
            <w:tcW w:w="657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5383E2E7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cs="宋体" w:eastAsia="宋体" w:hAnsi="宋体" w:hint="eastAsia"/>
                <w:kern w:val="0"/>
                <w:sz w:val="24"/>
                <w:szCs w:val="24"/>
                <w:lang w:val="en-US" w:eastAsia="zh-CN"/>
              </w:rPr>
              <w:t>邵武市金塘工业园区气象灾害防御能力提升项目</w:t>
            </w:r>
            <w:r>
              <w:rPr>
                <w:rFonts w:ascii="宋体" w:cs="宋体" w:hAnsi="宋体" w:hint="eastAsia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/>
                <w:kern w:val="0"/>
                <w:sz w:val="24"/>
                <w:szCs w:val="24"/>
                <w:lang w:val="en-US" w:eastAsia="zh-CN"/>
              </w:rPr>
              <w:t>，具体详见响应文件。</w:t>
            </w:r>
          </w:p>
        </w:tc>
        <w:tc>
          <w:tcPr>
            <w:tcW w:w="72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32DCD7BA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cs="宋体" w:eastAsia="宋体" w:hAnsi="宋体" w:hint="eastAsia"/>
                <w:kern w:val="0"/>
                <w:sz w:val="24"/>
                <w:szCs w:val="24"/>
                <w:lang w:val="en-US" w:eastAsia="zh-CN"/>
              </w:rPr>
              <w:t>邵武市金塘工业园区气象灾害防御能力提升项目</w:t>
            </w:r>
            <w:r>
              <w:rPr>
                <w:rFonts w:ascii="宋体" w:cs="宋体" w:hAnsi="宋体" w:hint="eastAsia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/>
                <w:kern w:val="0"/>
                <w:sz w:val="24"/>
                <w:szCs w:val="24"/>
                <w:lang w:val="en-US" w:eastAsia="zh-CN"/>
              </w:rPr>
              <w:t>，具体详见响应文件。</w:t>
            </w:r>
          </w:p>
        </w:tc>
        <w:tc>
          <w:tcPr>
            <w:tcW w:w="77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10D2D12B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lang w:val="en-US" w:eastAsia="zh-CN"/>
              </w:rPr>
              <w:t>签订合同后60个日历天内。</w:t>
            </w:r>
          </w:p>
        </w:tc>
        <w:tc>
          <w:tcPr>
            <w:tcW w:w="367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609E3DD4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rFonts w:eastAsia="宋体"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项</w:t>
            </w:r>
          </w:p>
        </w:tc>
        <w:tc>
          <w:tcPr>
            <w:tcW w:w="68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6168A9B2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cs="宋体" w:eastAsia="宋体" w:hAnsi="宋体" w:hint="eastAsia"/>
                <w:kern w:val="0"/>
                <w:sz w:val="24"/>
                <w:szCs w:val="24"/>
                <w:lang w:val="en-US" w:eastAsia="zh-CN"/>
              </w:rPr>
              <w:t>邵武市金塘工业园区气象灾害防御能力提升项目</w:t>
            </w:r>
            <w:r>
              <w:rPr>
                <w:rFonts w:ascii="宋体" w:cs="宋体" w:hAnsi="宋体" w:hint="eastAsia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/>
                <w:kern w:val="0"/>
                <w:sz w:val="24"/>
                <w:szCs w:val="24"/>
                <w:lang w:val="en-US" w:eastAsia="zh-CN"/>
              </w:rPr>
              <w:t>，具体详见响应文件。</w:t>
            </w:r>
          </w:p>
        </w:tc>
        <w:tc>
          <w:tcPr>
            <w:tcW w:w="71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50ECE635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after="0" w:afterAutospacing="false" w:lineRule="auto" w:line="120"/>
              <w:ind w:left="0" w:right="0"/>
              <w:jc w:val="center"/>
              <w:textAlignment w:val="center"/>
              <w:rPr>
                <w:rFonts w:eastAsia="宋体"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305000</w:t>
            </w:r>
          </w:p>
        </w:tc>
      </w:tr>
    </w:tbl>
    <w:p w14:paraId="2ECF8229">
      <w:pPr>
        <w:pStyle w:val="style4"/>
        <w:keepNext w:val="false"/>
        <w:keepLines w:val="false"/>
        <w:pageBreakBefore w:val="false"/>
        <w:widowControl/>
        <w:numPr>
          <w:ilvl w:val="0"/>
          <w:numId w:val="0"/>
        </w:numPr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20" w:beforeAutospacing="false" w:after="0" w:afterAutospacing="false" w:lineRule="atLeast" w:line="750"/>
        <w:ind w:left="0" w:leftChars="0" w:right="0" w:rightChars="0"/>
        <w:jc w:val="left"/>
        <w:textAlignment w:val="auto"/>
        <w:rPr>
          <w:rStyle w:val="style87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</w:pPr>
      <w:r>
        <w:rPr>
          <w:rFonts w:ascii="宋体" w:cs="宋体" w:eastAsia="宋体" w:hAnsi="宋体" w:hint="eastAsia"/>
          <w:b/>
          <w:bCs/>
          <w:i w:val="false"/>
          <w:iCs w:val="false"/>
          <w:caps w:val="false"/>
          <w:color w:val="auto"/>
          <w:spacing w:val="0"/>
          <w:kern w:val="0"/>
          <w:sz w:val="24"/>
          <w:szCs w:val="24"/>
          <w:shd w:val="clear" w:color="auto" w:fill="ffffff"/>
          <w:lang w:val="en-US" w:eastAsia="zh-CN"/>
        </w:rPr>
        <w:t>五、</w:t>
      </w:r>
      <w:r>
        <w:rPr>
          <w:rStyle w:val="style87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评审专家名单：</w:t>
      </w:r>
    </w:p>
    <w:p w14:paraId="3CA0D02D">
      <w:pPr>
        <w:pStyle w:val="style0"/>
        <w:numPr>
          <w:ilvl w:val="0"/>
          <w:numId w:val="0"/>
        </w:numPr>
        <w:rPr>
          <w:color w:val="auto"/>
        </w:rPr>
      </w:pPr>
    </w:p>
    <w:tbl>
      <w:tblPr>
        <w:tblStyle w:val="style105"/>
        <w:tblW w:w="5000" w:type="pct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4210"/>
        <w:gridCol w:w="5086"/>
      </w:tblGrid>
      <w:tr w14:paraId="139D1753">
        <w:trPr>
          <w:trHeight w:val="480" w:hRule="atLeast"/>
        </w:trPr>
        <w:tc>
          <w:tcPr>
            <w:tcW w:w="22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028EBF53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pacing w:before="20" w:beforeAutospacing="false" w:after="0" w:afterAutospacing="false" w:lineRule="atLeast" w:line="360"/>
              <w:ind w:left="0" w:right="0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ascii="宋体" w:cs="宋体" w:eastAsia="宋体" w:hAnsi="宋体"/>
                <w:color w:val="auto"/>
                <w:kern w:val="0"/>
                <w:sz w:val="24"/>
                <w:szCs w:val="24"/>
                <w:lang w:val="en-US" w:eastAsia="zh-CN"/>
              </w:rPr>
              <w:t>采购人代表：</w:t>
            </w:r>
          </w:p>
        </w:tc>
        <w:tc>
          <w:tcPr>
            <w:tcW w:w="273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3A734959">
            <w:pPr>
              <w:pStyle w:val="style0"/>
              <w:keepNext w:val="false"/>
              <w:keepLines w:val="false"/>
              <w:pageBreakBefore w:val="false"/>
              <w:widowControl/>
              <w:suppressLineNumbers w:val="false"/>
              <w:kinsoku/>
              <w:wordWrap w:val="false"/>
              <w:overflowPunct/>
              <w:topLinePunct w:val="false"/>
              <w:autoSpaceDE/>
              <w:autoSpaceDN/>
              <w:bidi w:val="false"/>
              <w:adjustRightInd/>
              <w:spacing w:before="20" w:beforeAutospacing="false" w:after="0" w:afterAutospacing="false" w:lineRule="atLeast" w:line="360"/>
              <w:ind w:left="0" w:right="0"/>
              <w:jc w:val="center"/>
              <w:textAlignment w:val="auto"/>
              <w:rPr>
                <w:rFonts w:eastAsia="宋体"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虞飞</w:t>
            </w:r>
          </w:p>
        </w:tc>
      </w:tr>
      <w:tr w14:paraId="081C22EB">
        <w:tblPrEx/>
        <w:trPr>
          <w:trHeight w:val="480" w:hRule="atLeast"/>
        </w:trPr>
        <w:tc>
          <w:tcPr>
            <w:tcW w:w="22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39F2830F">
            <w:pPr>
              <w:pStyle w:val="style0"/>
              <w:keepNext w:val="false"/>
              <w:keepLines w:val="false"/>
              <w:widowControl/>
              <w:suppressLineNumbers w:val="false"/>
              <w:wordWrap w:val="false"/>
              <w:spacing w:before="0" w:beforeAutospacing="false" w:after="0" w:afterAutospacing="false" w:lineRule="atLeast" w:line="360"/>
              <w:ind w:left="0" w:right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ascii="宋体" w:cs="宋体" w:eastAsia="宋体" w:hAnsi="宋体"/>
                <w:color w:val="auto"/>
                <w:kern w:val="0"/>
                <w:sz w:val="24"/>
                <w:szCs w:val="24"/>
                <w:lang w:val="en-US" w:eastAsia="zh-CN"/>
              </w:rPr>
              <w:t>评审专家：</w:t>
            </w:r>
          </w:p>
        </w:tc>
        <w:tc>
          <w:tcPr>
            <w:tcW w:w="2735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 w14:paraId="0D1D2E94">
            <w:pPr>
              <w:pStyle w:val="style0"/>
              <w:keepNext w:val="false"/>
              <w:keepLines w:val="false"/>
              <w:widowControl/>
              <w:suppressLineNumbers w:val="false"/>
              <w:wordWrap w:val="false"/>
              <w:spacing w:before="0" w:beforeAutospacing="false" w:after="0" w:afterAutospacing="false" w:lineRule="atLeast" w:line="360"/>
              <w:ind w:left="0" w:right="0"/>
              <w:jc w:val="center"/>
              <w:rPr>
                <w:rFonts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ascii="宋体" w:cs="宋体" w:hAnsi="宋体" w:hint="eastAsia"/>
                <w:color w:val="auto"/>
                <w:kern w:val="0"/>
                <w:sz w:val="24"/>
                <w:szCs w:val="24"/>
                <w:lang w:val="en-US" w:eastAsia="zh-CN"/>
              </w:rPr>
              <w:t>江善伟</w:t>
            </w:r>
            <w:r>
              <w:rPr>
                <w:rFonts w:ascii="宋体" w:cs="宋体" w:eastAsia="宋体" w:hAnsi="宋体"/>
                <w:color w:val="auto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ascii="宋体" w:cs="宋体" w:hAnsi="宋体" w:hint="eastAsia"/>
                <w:color w:val="auto"/>
                <w:kern w:val="0"/>
                <w:sz w:val="24"/>
                <w:szCs w:val="24"/>
                <w:lang w:val="en-US" w:eastAsia="zh-CN"/>
              </w:rPr>
              <w:t>郑春兴</w:t>
            </w:r>
          </w:p>
        </w:tc>
      </w:tr>
    </w:tbl>
    <w:p w14:paraId="35BBC26A">
      <w:pPr>
        <w:pStyle w:val="style0"/>
        <w:keepNext w:val="false"/>
        <w:keepLines w:val="false"/>
        <w:pageBreakBefore w:val="false"/>
        <w:widowControl/>
        <w:numPr>
          <w:ilvl w:val="0"/>
          <w:numId w:val="0"/>
        </w:numPr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 w:val="false"/>
        <w:snapToGrid w:val="false"/>
        <w:spacing w:beforeAutospacing="false" w:after="0" w:afterAutospacing="false" w:lineRule="auto" w:line="360"/>
        <w:ind w:left="0" w:leftChars="0" w:right="0" w:rightChars="0"/>
        <w:jc w:val="left"/>
        <w:textAlignment w:val="auto"/>
        <w:outlineLvl w:val="9"/>
        <w:rPr>
          <w:rStyle w:val="style87"/>
          <w:rFonts w:ascii="Times New Roman" w:cs="Times New Roman" w:eastAsia="宋体" w:hAnsi="Times New Roman"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</w:p>
    <w:p w14:paraId="1743A19F">
      <w:pPr>
        <w:pStyle w:val="style0"/>
        <w:keepNext w:val="false"/>
        <w:keepLines w:val="false"/>
        <w:pageBreakBefore w:val="false"/>
        <w:widowControl/>
        <w:numPr>
          <w:ilvl w:val="0"/>
          <w:numId w:val="0"/>
        </w:numPr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 w:val="false"/>
        <w:snapToGrid w:val="false"/>
        <w:spacing w:before="313" w:beforeLines="100" w:beforeAutospacing="false" w:after="0" w:afterAutospacing="false" w:lineRule="auto" w:line="360"/>
        <w:ind w:left="0" w:leftChars="0" w:right="0" w:rightChars="0"/>
        <w:jc w:val="left"/>
        <w:textAlignment w:val="auto"/>
        <w:outlineLvl w:val="9"/>
        <w:rPr>
          <w:color w:val="auto"/>
          <w:sz w:val="24"/>
          <w:szCs w:val="24"/>
        </w:rPr>
      </w:pPr>
      <w:r>
        <w:rPr>
          <w:rStyle w:val="style87"/>
          <w:rFonts w:ascii="Times New Roman" w:cs="Times New Roman" w:eastAsia="宋体" w:hAnsi="Times New Roman"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val="en-US" w:eastAsia="zh-CN"/>
        </w:rPr>
        <w:t>六、</w:t>
      </w:r>
      <w:r>
        <w:rPr>
          <w:rStyle w:val="style87"/>
          <w:rFonts w:ascii="Times New Roman" w:cs="Times New Roman" w:eastAsia="宋体" w:hAnsi="Times New Roman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代理服务收费标准及金额</w:t>
      </w:r>
      <w:r>
        <w:rPr>
          <w:rStyle w:val="style87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：</w:t>
      </w:r>
    </w:p>
    <w:p w14:paraId="0D4930AC">
      <w:pPr>
        <w:pStyle w:val="style0"/>
        <w:keepNext w:val="false"/>
        <w:keepLines w:val="false"/>
        <w:pageBreakBefore w:val="false"/>
        <w:widowControl/>
        <w:numPr>
          <w:ilvl w:val="0"/>
          <w:numId w:val="0"/>
        </w:numPr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 w:val="false"/>
        <w:snapToGrid w:val="false"/>
        <w:spacing w:before="313" w:beforeLines="100" w:beforeAutospacing="false" w:after="0" w:afterAutospacing="false" w:lineRule="auto" w:line="360"/>
        <w:ind w:left="0" w:leftChars="0" w:right="0" w:rightChars="0" w:firstLine="480" w:firstLineChars="200"/>
        <w:jc w:val="left"/>
        <w:textAlignment w:val="auto"/>
        <w:outlineLvl w:val="9"/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</w:pP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代理服务费收费标准：招标代理服务费收费标准参照原（计价格[2002]1980号）文件规定</w:t>
      </w:r>
      <w:r>
        <w:rPr>
          <w:rFonts w:ascii="宋体" w:cs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eastAsia="zh-CN"/>
        </w:rPr>
        <w:t>的100(万元)以下收费费率标准：1.5%</w:t>
      </w: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收取，服务费按差额定率累进法计算（以中标价作为计算基准）。</w:t>
      </w:r>
    </w:p>
    <w:p w14:paraId="1194E647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0" w:beforeAutospacing="false" w:after="0" w:afterAutospacing="false" w:lineRule="auto" w:line="360"/>
        <w:ind w:left="0" w:right="0" w:firstLine="480" w:firstLineChars="200"/>
        <w:jc w:val="both"/>
        <w:textAlignment w:val="auto"/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</w:pP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代理服务费收费金额：合同包1：</w:t>
      </w:r>
      <w:r>
        <w:rPr>
          <w:rFonts w:ascii="宋体" w:cs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val="en-US" w:eastAsia="zh-CN"/>
        </w:rPr>
        <w:t>0.4575</w:t>
      </w: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万元</w:t>
      </w:r>
    </w:p>
    <w:p w14:paraId="31E224A5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0" w:beforeAutospacing="false" w:after="0" w:afterAutospacing="false" w:lineRule="auto" w:line="360"/>
        <w:ind w:left="0" w:right="0" w:firstLine="480" w:firstLineChars="200"/>
        <w:jc w:val="both"/>
        <w:textAlignment w:val="auto"/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</w:pP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收取对象：中标（成交）供应商</w:t>
      </w:r>
    </w:p>
    <w:p w14:paraId="6FCAFB07">
      <w:pPr>
        <w:pStyle w:val="style94"/>
        <w:keepNext w:val="false"/>
        <w:keepLines w:val="false"/>
        <w:pageBreakBefore w:val="false"/>
        <w:widowControl/>
        <w:numPr>
          <w:ilvl w:val="0"/>
          <w:numId w:val="0"/>
        </w:numPr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313" w:beforeLines="100" w:beforeAutospacing="false" w:after="0" w:afterAutospacing="false" w:lineRule="auto" w:line="480"/>
        <w:ind w:left="0" w:leftChars="0" w:right="0" w:rightChars="0" w:firstLine="0" w:firstLineChars="0"/>
        <w:jc w:val="both"/>
        <w:textAlignment w:val="auto"/>
        <w:rPr>
          <w:color w:val="auto"/>
          <w:sz w:val="24"/>
          <w:szCs w:val="24"/>
        </w:rPr>
      </w:pPr>
      <w:r>
        <w:rPr>
          <w:rStyle w:val="style87"/>
          <w:rFonts w:ascii="Times New Roman" w:cs="Times New Roman" w:eastAsia="宋体" w:hAnsi="Times New Roman"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val="en-US" w:eastAsia="zh-CN"/>
        </w:rPr>
        <w:t>七、</w:t>
      </w:r>
      <w:r>
        <w:rPr>
          <w:rStyle w:val="style87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公告期限</w:t>
      </w:r>
      <w:r>
        <w:rPr>
          <w:rStyle w:val="style87"/>
          <w:rFonts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eastAsia="zh-CN"/>
        </w:rPr>
        <w:t>：</w:t>
      </w: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自本公告发布之日起1个工作日。</w:t>
      </w:r>
    </w:p>
    <w:p w14:paraId="6BB48103">
      <w:pPr>
        <w:pStyle w:val="style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313" w:beforeLines="100" w:beforeAutospacing="false" w:after="0" w:afterAutospacing="false" w:lineRule="auto" w:line="480"/>
        <w:ind w:left="0" w:right="0"/>
        <w:jc w:val="left"/>
        <w:textAlignment w:val="auto"/>
        <w:rPr>
          <w:rFonts w:eastAsia="宋体" w:hint="eastAsia"/>
          <w:color w:val="auto"/>
          <w:sz w:val="24"/>
          <w:szCs w:val="24"/>
          <w:lang w:val="en-US" w:eastAsia="zh-CN"/>
        </w:rPr>
      </w:pPr>
      <w:r>
        <w:rPr>
          <w:rStyle w:val="style87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八、其他补充事宜</w:t>
      </w:r>
      <w:r>
        <w:rPr>
          <w:rStyle w:val="style87"/>
          <w:rFonts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eastAsia="zh-CN"/>
        </w:rPr>
        <w:t>：</w:t>
      </w: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val="en-US" w:eastAsia="zh-CN"/>
        </w:rPr>
        <w:t>无。</w:t>
      </w:r>
    </w:p>
    <w:p w14:paraId="04E555BB">
      <w:pPr>
        <w:pStyle w:val="style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313" w:beforeLines="100" w:beforeAutospacing="false" w:after="0" w:afterAutospacing="false" w:lineRule="auto" w:line="480"/>
        <w:ind w:left="0" w:right="0"/>
        <w:jc w:val="left"/>
        <w:textAlignment w:val="auto"/>
        <w:rPr>
          <w:rFonts w:eastAsia="宋体" w:hint="eastAsia"/>
          <w:b w:val="false"/>
          <w:bCs w:val="false"/>
          <w:color w:val="auto"/>
          <w:sz w:val="24"/>
          <w:szCs w:val="24"/>
          <w:lang w:eastAsia="zh-CN"/>
        </w:rPr>
      </w:pPr>
      <w:r>
        <w:rPr>
          <w:rStyle w:val="style87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九、凡对本次公告内容提出询问，请按以下方式联系</w:t>
      </w:r>
      <w:r>
        <w:rPr>
          <w:rStyle w:val="style87"/>
          <w:rFonts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eastAsia="zh-CN"/>
        </w:rPr>
        <w:t>：</w:t>
      </w:r>
    </w:p>
    <w:p w14:paraId="05EBC85D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0" w:beforeAutospacing="false" w:after="0" w:afterAutospacing="false" w:lineRule="auto" w:line="360"/>
        <w:ind w:left="0" w:right="0" w:firstLine="482" w:firstLineChars="200"/>
        <w:jc w:val="both"/>
        <w:textAlignment w:val="auto"/>
        <w:rPr>
          <w:rFonts w:ascii="宋体" w:cs="宋体" w:eastAsia="宋体" w:hAnsi="宋体"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</w:pPr>
      <w:r>
        <w:rPr>
          <w:rFonts w:ascii="宋体" w:cs="宋体" w:eastAsia="宋体" w:hAnsi="宋体"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1.采购单位信息</w:t>
      </w:r>
    </w:p>
    <w:p w14:paraId="3251D483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0" w:beforeAutospacing="false" w:after="0" w:afterAutospacing="false" w:lineRule="auto" w:line="360"/>
        <w:ind w:left="0" w:right="0" w:firstLine="480" w:firstLineChars="200"/>
        <w:jc w:val="both"/>
        <w:textAlignment w:val="auto"/>
        <w:rPr>
          <w:rFonts w:ascii="宋体" w:cs="宋体" w:eastAsia="宋体" w:hAnsi="宋体" w:hint="eastAsia"/>
          <w:color w:val="auto"/>
          <w:highlight w:val="none"/>
        </w:rPr>
      </w:pP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名</w:t>
      </w:r>
      <w:r>
        <w:rPr>
          <w:rFonts w:ascii="宋体" w:cs="宋体" w:eastAsia="宋体" w:hAnsi="宋体" w:hint="eastAsia"/>
          <w:color w:val="auto"/>
          <w:highlight w:val="none"/>
        </w:rPr>
        <w:t>称：</w:t>
      </w:r>
      <w:r>
        <w:rPr>
          <w:rFonts w:ascii="宋体" w:cs="宋体" w:hAnsi="宋体" w:hint="eastAsia"/>
          <w:color w:val="auto"/>
          <w:highlight w:val="none"/>
          <w:lang w:eastAsia="zh-CN"/>
        </w:rPr>
        <w:t xml:space="preserve">福建省邵武市气象局 </w:t>
      </w:r>
    </w:p>
    <w:p w14:paraId="096FCCBA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0" w:beforeAutospacing="false" w:after="0" w:afterAutospacing="false" w:lineRule="auto" w:line="360"/>
        <w:ind w:left="0" w:right="0" w:firstLine="480" w:firstLineChars="200"/>
        <w:jc w:val="both"/>
        <w:textAlignment w:val="auto"/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ascii="宋体" w:cs="宋体" w:eastAsia="宋体" w:hAnsi="宋体" w:hint="eastAsia"/>
          <w:color w:val="auto"/>
          <w:highlight w:val="none"/>
        </w:rPr>
        <w:t>地址：</w:t>
      </w:r>
      <w:r>
        <w:rPr>
          <w:rFonts w:ascii="宋体" w:cs="宋体" w:hAnsi="宋体" w:hint="eastAsia"/>
          <w:color w:val="auto"/>
          <w:highlight w:val="none"/>
          <w:lang w:eastAsia="zh-CN"/>
        </w:rPr>
        <w:t>福建省邵武市武当路21号</w:t>
      </w:r>
    </w:p>
    <w:p w14:paraId="17FEFEF0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0" w:beforeAutospacing="false" w:after="0" w:afterAutospacing="false" w:lineRule="auto" w:line="360"/>
        <w:ind w:left="0" w:right="0" w:firstLine="480" w:firstLineChars="200"/>
        <w:jc w:val="both"/>
        <w:textAlignment w:val="auto"/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</w:pP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联系方式：</w:t>
      </w:r>
      <w:r>
        <w:rPr>
          <w:rFonts w:ascii="宋体" w:cs="宋体" w:eastAsia="宋体" w:hAnsi="宋体" w:hint="eastAsia"/>
          <w:color w:val="auto"/>
          <w:highlight w:val="none"/>
        </w:rPr>
        <w:t>郑先生13400984018</w:t>
      </w:r>
    </w:p>
    <w:p w14:paraId="6D3B802A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0" w:beforeAutospacing="false" w:after="0" w:afterAutospacing="false" w:lineRule="auto" w:line="360"/>
        <w:ind w:left="0" w:right="0" w:firstLine="480" w:firstLineChars="200"/>
        <w:jc w:val="both"/>
        <w:textAlignment w:val="auto"/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</w:pPr>
    </w:p>
    <w:p w14:paraId="7EC8A29C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0" w:beforeAutospacing="false" w:after="0" w:afterAutospacing="false" w:lineRule="auto" w:line="360"/>
        <w:ind w:left="0" w:right="0" w:firstLine="482" w:firstLineChars="200"/>
        <w:jc w:val="both"/>
        <w:textAlignment w:val="auto"/>
        <w:rPr>
          <w:rFonts w:ascii="宋体" w:cs="宋体" w:eastAsia="宋体" w:hAnsi="宋体"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</w:pPr>
      <w:r>
        <w:rPr>
          <w:rFonts w:ascii="宋体" w:cs="宋体" w:eastAsia="宋体" w:hAnsi="宋体" w:hint="eastAsia"/>
          <w:b/>
          <w:bCs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2.采购机构信息</w:t>
      </w:r>
    </w:p>
    <w:p w14:paraId="66E54D21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0" w:beforeAutospacing="false" w:after="0" w:afterAutospacing="false" w:lineRule="auto" w:line="360"/>
        <w:ind w:left="0" w:right="0" w:firstLine="480" w:firstLineChars="200"/>
        <w:jc w:val="both"/>
        <w:textAlignment w:val="auto"/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</w:pP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名称：卓知项目管理顾问有限公司</w:t>
      </w:r>
    </w:p>
    <w:p w14:paraId="5D32A7D8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0" w:beforeAutospacing="false" w:after="0" w:afterAutospacing="false" w:lineRule="auto" w:line="360"/>
        <w:ind w:left="0" w:right="0" w:firstLine="480" w:firstLineChars="200"/>
        <w:jc w:val="both"/>
        <w:textAlignment w:val="auto"/>
        <w:rPr>
          <w:rFonts w:ascii="宋体" w:cs="宋体" w:eastAsia="宋体" w:hAnsi="宋体" w:hint="default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val="en-US"/>
        </w:rPr>
      </w:pP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地址：</w:t>
      </w:r>
      <w:r>
        <w:rPr>
          <w:rFonts w:ascii="宋体" w:cs="宋体" w:hAnsi="宋体" w:hint="eastAsia"/>
          <w:color w:val="auto"/>
          <w:highlight w:val="none"/>
          <w:lang w:eastAsia="zh-CN"/>
        </w:rPr>
        <w:t>邵武市西门路29号第二层（</w:t>
      </w:r>
      <w:r>
        <w:rPr>
          <w:rFonts w:ascii="宋体" w:cs="宋体" w:hAnsi="宋体" w:hint="eastAsia"/>
          <w:color w:val="auto"/>
          <w:highlight w:val="none"/>
          <w:lang w:val="en-US" w:eastAsia="zh-CN"/>
        </w:rPr>
        <w:t>201室）</w:t>
      </w:r>
    </w:p>
    <w:p w14:paraId="520BD368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0" w:beforeAutospacing="false" w:after="0" w:afterAutospacing="false" w:lineRule="auto" w:line="360"/>
        <w:ind w:left="0" w:right="0" w:firstLine="480" w:firstLineChars="200"/>
        <w:jc w:val="both"/>
        <w:textAlignment w:val="auto"/>
        <w:rPr>
          <w:rFonts w:ascii="宋体" w:cs="宋体" w:eastAsia="宋体" w:hAnsi="宋体" w:hint="default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val="en-US"/>
        </w:rPr>
      </w:pP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联系方式：</w:t>
      </w:r>
      <w:r>
        <w:rPr>
          <w:rFonts w:ascii="宋体" w:cs="宋体" w:hAnsi="宋体" w:hint="eastAsia"/>
          <w:color w:val="auto"/>
          <w:highlight w:val="none"/>
          <w:lang w:val="en-US" w:eastAsia="zh-CN"/>
        </w:rPr>
        <w:t>小陈15860959150</w:t>
      </w:r>
    </w:p>
    <w:p w14:paraId="009F093E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0" w:beforeAutospacing="false" w:after="0" w:afterAutospacing="false" w:lineRule="auto" w:line="360"/>
        <w:ind w:left="0" w:right="0" w:firstLine="480" w:firstLineChars="200"/>
        <w:jc w:val="both"/>
        <w:textAlignment w:val="auto"/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</w:pPr>
    </w:p>
    <w:p w14:paraId="64ECAE0C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600" w:beforeAutospacing="false" w:after="0" w:afterAutospacing="false" w:lineRule="auto" w:line="360"/>
        <w:ind w:left="0" w:right="0" w:firstLine="480"/>
        <w:jc w:val="right"/>
        <w:textAlignment w:val="auto"/>
        <w:rPr>
          <w:color w:val="auto"/>
          <w:sz w:val="24"/>
          <w:szCs w:val="24"/>
        </w:rPr>
      </w:pP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卓知项目管理顾问有限公司</w:t>
      </w:r>
    </w:p>
    <w:p w14:paraId="72EE940F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 w:val="false"/>
        <w:spacing w:before="0" w:beforeAutospacing="false" w:after="0" w:afterAutospacing="false" w:lineRule="auto" w:line="360"/>
        <w:ind w:left="0" w:right="0" w:firstLine="482"/>
        <w:jc w:val="center"/>
        <w:textAlignment w:val="auto"/>
        <w:rPr>
          <w:color w:val="auto"/>
          <w:sz w:val="24"/>
          <w:szCs w:val="24"/>
        </w:rPr>
      </w:pPr>
      <w:r>
        <w:rPr>
          <w:rFonts w:ascii="宋体" w:cs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val="en-US" w:eastAsia="zh-CN"/>
        </w:rPr>
        <w:t xml:space="preserve">                                                   </w:t>
      </w: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2025年</w:t>
      </w:r>
      <w:r>
        <w:rPr>
          <w:rFonts w:ascii="宋体" w:cs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val="en-US" w:eastAsia="zh-CN"/>
        </w:rPr>
        <w:t>12</w:t>
      </w: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月</w:t>
      </w:r>
      <w:r>
        <w:rPr>
          <w:rFonts w:ascii="宋体" w:cs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  <w:lang w:val="en-US" w:eastAsia="zh-CN"/>
        </w:rPr>
        <w:t>02</w:t>
      </w:r>
      <w:r>
        <w:rPr>
          <w:rFonts w:ascii="宋体" w:cs="宋体" w:eastAsia="宋体" w:hAnsi="宋体" w:hint="eastAsia"/>
          <w:i w:val="false"/>
          <w:iCs w:val="false"/>
          <w:caps w:val="false"/>
          <w:color w:val="auto"/>
          <w:spacing w:val="0"/>
          <w:sz w:val="24"/>
          <w:szCs w:val="24"/>
          <w:shd w:val="clear" w:color="auto" w:fill="ffffff"/>
        </w:rPr>
        <w:t>日</w:t>
      </w:r>
    </w:p>
    <w:p w14:paraId="7D9B823F">
      <w:pPr>
        <w:pStyle w:val="style94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auto" w:line="120"/>
        <w:ind w:left="0" w:right="0" w:firstLine="480"/>
        <w:jc w:val="right"/>
        <w:textAlignment w:val="baseline"/>
        <w:rPr/>
      </w:pPr>
    </w:p>
    <w:sectPr>
      <w:headerReference w:type="even" r:id="rId2"/>
      <w:headerReference w:type="default" r:id="rId3"/>
      <w:footerReference w:type="even" r:id="rId4"/>
      <w:footerReference w:type="default" r:id="rId5"/>
      <w:headerReference w:type="first" r:id="rId6"/>
      <w:pgSz w:w="11906" w:h="16838" w:orient="portrait"/>
      <w:pgMar w:top="850" w:right="1304" w:bottom="850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宋体"/>
    <w:panose1 w:val="02010600030000010101"/>
    <w:charset w:val="88"/>
    <w:family w:val="modern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default"/>
    <w:sig w:usb0="E4002EFF" w:usb1="C000247B" w:usb2="00000009" w:usb3="00000000" w:csb0="200001FF" w:csb1="00000000"/>
  </w:font>
</w:fonts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 w14:paraId="5470C01E">
    <w:pPr>
      <w:pStyle w:val="style32"/>
      <w:rPr/>
    </w:pP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 w14:paraId="7527FB93"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 w14:paraId="40FB83A8">
    <w:pPr>
      <w:pStyle w:val="style31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 w14:paraId="1A79665F">
    <w:pPr>
      <w:pStyle w:val="style31"/>
      <w:pBdr>
        <w:bottom w:val="none" w:sz="0" w:space="0" w:color="auto"/>
      </w:pBdr>
      <w:rPr/>
    </w:pPr>
  </w:p>
</w:hdr>
</file>

<file path=word/header5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 w14:paraId="64553E1D"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4"/>
      <w:lang w:val="en-US" w:bidi="ar-SA" w:eastAsia="zh-CN"/>
    </w:rPr>
  </w:style>
  <w:style w:type="paragraph" w:styleId="style1">
    <w:name w:val="heading 1"/>
    <w:basedOn w:val="style0"/>
    <w:next w:val="style0"/>
    <w:qFormat/>
    <w:uiPriority w:val="0"/>
    <w:pPr>
      <w:spacing w:before="100" w:beforeAutospacing="true" w:after="100" w:afterAutospacing="true"/>
      <w:jc w:val="left"/>
      <w:outlineLvl w:val="0"/>
    </w:pPr>
    <w:rPr>
      <w:rFonts w:ascii="宋体" w:cs="宋体" w:eastAsia="宋体" w:hAnsi="宋体" w:hint="eastAsia"/>
      <w:b/>
      <w:bCs/>
      <w:kern w:val="44"/>
      <w:sz w:val="48"/>
      <w:szCs w:val="48"/>
      <w:lang w:val="en-US" w:eastAsia="zh-CN"/>
    </w:rPr>
  </w:style>
  <w:style w:type="paragraph" w:styleId="style4">
    <w:name w:val="heading 4"/>
    <w:basedOn w:val="style0"/>
    <w:next w:val="style0"/>
    <w:qFormat/>
    <w:uiPriority w:val="0"/>
    <w:pPr>
      <w:spacing w:before="100" w:beforeAutospacing="true" w:after="100" w:afterAutospacing="true"/>
      <w:jc w:val="left"/>
      <w:outlineLvl w:val="3"/>
    </w:pPr>
    <w:rPr>
      <w:rFonts w:ascii="宋体" w:cs="宋体" w:eastAsia="宋体" w:hAnsi="宋体" w:hint="eastAsia"/>
      <w:b/>
      <w:bCs/>
      <w:kern w:val="0"/>
      <w:sz w:val="24"/>
      <w:szCs w:val="24"/>
      <w:lang w:val="en-US" w:eastAsia="zh-CN"/>
    </w:rPr>
  </w:style>
  <w:style w:type="paragraph" w:styleId="style6">
    <w:name w:val="heading 6"/>
    <w:basedOn w:val="style0"/>
    <w:next w:val="style0"/>
    <w:qFormat/>
    <w:uiPriority w:val="0"/>
    <w:pPr>
      <w:spacing w:before="100" w:beforeAutospacing="true" w:after="100" w:afterAutospacing="true"/>
      <w:jc w:val="left"/>
      <w:outlineLvl w:val="5"/>
    </w:pPr>
    <w:rPr>
      <w:rFonts w:ascii="宋体" w:cs="宋体" w:eastAsia="宋体" w:hAnsi="宋体" w:hint="eastAsia"/>
      <w:b/>
      <w:bCs/>
      <w:kern w:val="0"/>
      <w:sz w:val="15"/>
      <w:szCs w:val="15"/>
      <w:lang w:val="en-US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qFormat/>
    <w:uiPriority w:val="0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94">
    <w:name w:val="Normal (Web)"/>
    <w:basedOn w:val="style0"/>
    <w:next w:val="style94"/>
    <w:qFormat/>
    <w:uiPriority w:val="0"/>
    <w:pPr>
      <w:spacing w:before="100" w:beforeAutospacing="true" w:after="100" w:afterAutospacing="true"/>
      <w:ind w:left="0" w:right="0"/>
      <w:jc w:val="left"/>
    </w:pPr>
    <w:rPr>
      <w:kern w:val="0"/>
      <w:sz w:val="24"/>
      <w:lang w:val="en-US" w:eastAsia="zh-CN"/>
    </w:rPr>
  </w:style>
  <w:style w:type="character" w:styleId="style87">
    <w:name w:val="Strong"/>
    <w:basedOn w:val="style65"/>
    <w:next w:val="style87"/>
    <w:qFormat/>
    <w:uiPriority w:val="0"/>
    <w:rPr>
      <w:b/>
    </w:rPr>
  </w:style>
  <w:style w:type="paragraph" w:customStyle="1" w:styleId="style4097">
    <w:name w:val="null3"/>
    <w:next w:val="style4097"/>
    <w:qFormat/>
    <w:uiPriority w:val="0"/>
    <w:pPr/>
    <w:rPr>
      <w:rFonts w:ascii="Calibri" w:cs="宋体" w:eastAsia="宋体" w:hAnsi="Calibri" w:hint="eastAsia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3.xml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footer" Target="footer4.xml"/><Relationship Id="rId6" Type="http://schemas.openxmlformats.org/officeDocument/2006/relationships/header" Target="header5.xml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Words>658</Words>
  <Pages>2</Pages>
  <Characters>746</Characters>
  <Application>WPS Office</Application>
  <DocSecurity>0</DocSecurity>
  <Paragraphs>77</Paragraphs>
  <ScaleCrop>false</ScaleCrop>
  <LinksUpToDate>false</LinksUpToDate>
  <CharactersWithSpaces>803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2023-11-01T02:34:00Z</dcterms:created>
  <dc:creator>Administrator</dc:creator>
  <lastModifiedBy>JLH-AN00</lastModifiedBy>
  <lastPrinted>2025-05-13T08:12:00Z</lastPrinted>
  <dcterms:modified xsi:type="dcterms:W3CDTF">2025-12-02T02:59:39Z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6a7281d326b6410dbab5466ce1ef4368_23</vt:lpwstr>
  </property>
  <property fmtid="{D5CDD505-2E9C-101B-9397-08002B2CF9AE}" pid="4" name="KSOTemplateDocerSaveRecord">
    <vt:lpwstr>eyJoZGlkIjoiMmUwZmRlYmI4NzBhN2Y0Yzk5MGY4ZDFmOTA0N2Y1OGIiLCJ1c2VySWQiOiI2MjA0MTcxOTUifQ==</vt:lpwstr>
  </property>
</Properties>
</file>