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南平市气象局启动重大气象灾害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  <w:r>
        <w:rPr>
          <w:rFonts w:hint="eastAsia" w:ascii="宋体" w:hAnsi="宋体"/>
          <w:b/>
          <w:bCs/>
          <w:sz w:val="44"/>
          <w:szCs w:val="44"/>
          <w:highlight w:val="none"/>
        </w:rPr>
        <w:t>（暴雨）Ⅳ级应急响应命令</w:t>
      </w:r>
    </w:p>
    <w:p>
      <w:pPr>
        <w:jc w:val="center"/>
        <w:outlineLvl w:val="0"/>
        <w:rPr>
          <w:rFonts w:ascii="宋体" w:hAnsi="宋体"/>
          <w:b/>
          <w:bCs/>
          <w:sz w:val="44"/>
          <w:szCs w:val="44"/>
          <w:highlight w:val="none"/>
        </w:rPr>
      </w:pPr>
    </w:p>
    <w:p>
      <w:pPr>
        <w:autoSpaceDE w:val="0"/>
        <w:autoSpaceDN w:val="0"/>
        <w:adjustRightInd w:val="0"/>
        <w:spacing w:line="560" w:lineRule="exact"/>
        <w:jc w:val="left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b/>
          <w:snapToGrid w:val="0"/>
          <w:spacing w:val="6"/>
          <w:kern w:val="0"/>
          <w:sz w:val="32"/>
          <w:szCs w:val="32"/>
          <w:highlight w:val="none"/>
        </w:rPr>
        <w:t>编号：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2025-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/>
        </w:rPr>
        <w:t>33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号</w:t>
      </w:r>
    </w:p>
    <w:p>
      <w:pPr>
        <w:widowControl/>
        <w:snapToGrid w:val="0"/>
        <w:spacing w:line="560" w:lineRule="exact"/>
        <w:ind w:firstLine="627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根据最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新天气形势分析，南平市气象局决定于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202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5</w:t>
      </w:r>
      <w:r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年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月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8</w:t>
      </w:r>
      <w:bookmarkStart w:id="0" w:name="_GoBack"/>
      <w:bookmarkEnd w:id="0"/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日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/>
        </w:rPr>
        <w:t>08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时</w:t>
      </w:r>
      <w:r>
        <w:rPr>
          <w:rFonts w:hint="default" w:ascii="仿宋_GB2312" w:eastAsia="仿宋_GB2312"/>
          <w:snapToGrid w:val="0"/>
          <w:spacing w:val="6"/>
          <w:kern w:val="0"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分启动重大气象灾害（暴雨）Ⅳ级应急响应。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请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市局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办公室（应急办）、业务科、气象台、服务中心、信保中心、雷达站进入Ⅳ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应急响应工作状态。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各单位要严格按照重大气象灾害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Ⅳ</w:t>
      </w:r>
      <w:r>
        <w:rPr>
          <w:rFonts w:hint="eastAsia" w:ascii="仿宋_GB2312" w:hAnsi="宋体" w:eastAsia="仿宋_GB2312"/>
          <w:sz w:val="32"/>
          <w:szCs w:val="32"/>
          <w:highlight w:val="none"/>
        </w:rPr>
        <w:t>级</w:t>
      </w: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应急响应工作流程做好应急响应及各项气象服务工作。</w:t>
      </w:r>
    </w:p>
    <w:p>
      <w:pPr>
        <w:widowControl/>
        <w:snapToGrid w:val="0"/>
        <w:spacing w:line="560" w:lineRule="exact"/>
        <w:ind w:firstLine="650" w:firstLineChars="196"/>
        <w:rPr>
          <w:rFonts w:ascii="仿宋_GB2312" w:eastAsia="仿宋_GB2312"/>
          <w:snapToGrid w:val="0"/>
          <w:spacing w:val="6"/>
          <w:kern w:val="0"/>
          <w:sz w:val="32"/>
          <w:szCs w:val="32"/>
          <w:highlight w:val="none"/>
        </w:rPr>
      </w:pPr>
      <w:r>
        <w:rPr>
          <w:rFonts w:hint="eastAsia" w:ascii="仿宋_GB2312" w:eastAsia="仿宋_GB2312"/>
          <w:snapToGrid w:val="0"/>
          <w:spacing w:val="6"/>
          <w:kern w:val="0"/>
          <w:sz w:val="32"/>
          <w:szCs w:val="32"/>
          <w:highlight w:val="none"/>
        </w:rPr>
        <w:t>各县（市、区）气象局根据实际研判，启动相应级别的应急响应和做好各项气象服务工作。</w:t>
      </w:r>
    </w:p>
    <w:p>
      <w:pPr>
        <w:spacing w:line="560" w:lineRule="exact"/>
        <w:ind w:firstLine="640" w:firstLineChars="2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特此命令。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</w:p>
    <w:p>
      <w:pPr>
        <w:spacing w:line="560" w:lineRule="exact"/>
        <w:ind w:firstLine="4160" w:firstLineChars="1300"/>
        <w:rPr>
          <w:rFonts w:ascii="仿宋_GB2312" w:hAnsi="宋体" w:eastAsia="仿宋_GB2312"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 xml:space="preserve"> </w:t>
      </w:r>
    </w:p>
    <w:p>
      <w:pPr>
        <w:spacing w:line="560" w:lineRule="exact"/>
        <w:ind w:firstLine="4160" w:firstLineChars="1300"/>
        <w:rPr>
          <w:rFonts w:ascii="仿宋_GB2312" w:hAnsi="宋体" w:eastAsia="仿宋_GB2312"/>
          <w:b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sz w:val="32"/>
          <w:szCs w:val="32"/>
          <w:highlight w:val="none"/>
        </w:rPr>
        <w:t>命令人：</w:t>
      </w:r>
      <w:r>
        <w:rPr>
          <w:rFonts w:hint="eastAsia" w:ascii="仿宋_GB2312" w:hAnsi="宋体" w:eastAsia="仿宋_GB2312"/>
          <w:b/>
          <w:bCs/>
          <w:sz w:val="44"/>
          <w:szCs w:val="44"/>
          <w:highlight w:val="none"/>
        </w:rPr>
        <w:t>问伟力</w:t>
      </w:r>
    </w:p>
    <w:p>
      <w:pPr>
        <w:spacing w:line="560" w:lineRule="exact"/>
        <w:ind w:right="26" w:firstLine="640" w:firstLineChars="200"/>
        <w:jc w:val="center"/>
        <w:rPr>
          <w:rFonts w:ascii="仿宋_GB2312" w:hAnsi="宋体" w:eastAsia="仿宋_GB2312"/>
          <w:bCs/>
          <w:sz w:val="32"/>
          <w:szCs w:val="32"/>
          <w:highlight w:val="none"/>
        </w:rPr>
      </w:pP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 xml:space="preserve">              2025年</w:t>
      </w:r>
      <w:r>
        <w:rPr>
          <w:rFonts w:hint="default" w:ascii="仿宋_GB2312" w:hAnsi="宋体" w:eastAsia="仿宋_GB2312"/>
          <w:bCs/>
          <w:sz w:val="32"/>
          <w:szCs w:val="32"/>
          <w:highlight w:val="none"/>
          <w:lang w:val="en-US" w:eastAsia="zh-CN"/>
        </w:rPr>
        <w:t>7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月</w:t>
      </w:r>
      <w:r>
        <w:rPr>
          <w:rFonts w:hint="default" w:ascii="仿宋_GB2312" w:hAnsi="宋体" w:eastAsia="仿宋_GB2312"/>
          <w:bCs/>
          <w:sz w:val="32"/>
          <w:szCs w:val="32"/>
          <w:highlight w:val="none"/>
          <w:lang w:val="en-US" w:eastAsia="zh-CN"/>
        </w:rPr>
        <w:t>8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日</w:t>
      </w:r>
      <w:r>
        <w:rPr>
          <w:rFonts w:hint="default" w:ascii="仿宋_GB2312" w:hAnsi="宋体" w:eastAsia="仿宋_GB2312"/>
          <w:bCs/>
          <w:sz w:val="32"/>
          <w:szCs w:val="32"/>
          <w:highlight w:val="none"/>
          <w:lang w:val="en-US"/>
        </w:rPr>
        <w:t>08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时</w:t>
      </w:r>
      <w:r>
        <w:rPr>
          <w:rFonts w:hint="default" w:ascii="仿宋_GB2312" w:hAnsi="宋体" w:eastAsia="仿宋_GB2312"/>
          <w:bCs/>
          <w:sz w:val="32"/>
          <w:szCs w:val="32"/>
          <w:highlight w:val="none"/>
          <w:lang w:val="en-US" w:eastAsia="zh-CN"/>
        </w:rPr>
        <w:t>00</w:t>
      </w:r>
      <w:r>
        <w:rPr>
          <w:rFonts w:hint="eastAsia" w:ascii="仿宋_GB2312" w:hAnsi="宋体" w:eastAsia="仿宋_GB2312"/>
          <w:bCs/>
          <w:sz w:val="32"/>
          <w:szCs w:val="32"/>
          <w:highlight w:val="none"/>
        </w:rPr>
        <w:t>分</w:t>
      </w:r>
    </w:p>
    <w:p>
      <w:pPr>
        <w:rPr>
          <w:highlight w:val="none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3 of 9 Barcode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3 of 9 Barcode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Calibri Light">
    <w:altName w:val="DejaVu Sans"/>
    <w:panose1 w:val="020F0302020204030204"/>
    <w:charset w:val="00"/>
    <w:family w:val="swiss"/>
    <w:pitch w:val="default"/>
    <w:sig w:usb0="00000000" w:usb1="00000000" w:usb2="00000000" w:usb3="00000000" w:csb0="2000019F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3 of 9 Barcode">
    <w:panose1 w:val="04027200000000000000"/>
    <w:charset w:val="00"/>
    <w:family w:val="auto"/>
    <w:pitch w:val="default"/>
    <w:sig w:usb0="00000000" w:usb1="00000000" w:usb2="00000000" w:usb3="00000000" w:csb0="004000B8" w:csb1="EE24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B3D52"/>
    <w:rsid w:val="00076949"/>
    <w:rsid w:val="00080C2B"/>
    <w:rsid w:val="0008434A"/>
    <w:rsid w:val="0011476F"/>
    <w:rsid w:val="001D53AF"/>
    <w:rsid w:val="004A1D50"/>
    <w:rsid w:val="005250C3"/>
    <w:rsid w:val="00561B72"/>
    <w:rsid w:val="006B09DA"/>
    <w:rsid w:val="006E565A"/>
    <w:rsid w:val="00784F7C"/>
    <w:rsid w:val="007B77D7"/>
    <w:rsid w:val="008C588C"/>
    <w:rsid w:val="008E1B45"/>
    <w:rsid w:val="00993B9E"/>
    <w:rsid w:val="00A5362E"/>
    <w:rsid w:val="00A903A5"/>
    <w:rsid w:val="00B67411"/>
    <w:rsid w:val="00BE5F9B"/>
    <w:rsid w:val="00C145B8"/>
    <w:rsid w:val="00C263D9"/>
    <w:rsid w:val="00CB3D52"/>
    <w:rsid w:val="00CF01F2"/>
    <w:rsid w:val="00D04277"/>
    <w:rsid w:val="00D072D4"/>
    <w:rsid w:val="00E118F5"/>
    <w:rsid w:val="00E3649E"/>
    <w:rsid w:val="00E91F26"/>
    <w:rsid w:val="00F10F62"/>
    <w:rsid w:val="00F542E6"/>
    <w:rsid w:val="00F56BF5"/>
    <w:rsid w:val="00FA606B"/>
    <w:rsid w:val="00FB180E"/>
    <w:rsid w:val="00FF4FBA"/>
    <w:rsid w:val="02330175"/>
    <w:rsid w:val="0C0B09A5"/>
    <w:rsid w:val="0D02213A"/>
    <w:rsid w:val="10B67F01"/>
    <w:rsid w:val="32694387"/>
    <w:rsid w:val="3CF96E83"/>
    <w:rsid w:val="77B7613B"/>
    <w:rsid w:val="79DF8C06"/>
    <w:rsid w:val="7B7BC070"/>
    <w:rsid w:val="7DF6E7BA"/>
    <w:rsid w:val="7F73E781"/>
    <w:rsid w:val="BAF3AC05"/>
    <w:rsid w:val="BFEFCB9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9"/>
    <w:qFormat/>
    <w:uiPriority w:val="9"/>
    <w:pPr>
      <w:keepNext/>
      <w:keepLines/>
      <w:spacing w:before="340" w:after="330" w:line="578" w:lineRule="auto"/>
      <w:ind w:left="420" w:hanging="420"/>
      <w:jc w:val="center"/>
      <w:outlineLvl w:val="0"/>
    </w:pPr>
    <w:rPr>
      <w:rFonts w:ascii="Calibri" w:hAnsi="Calibri" w:eastAsia="仿宋"/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10"/>
    <w:unhideWhenUsed/>
    <w:qFormat/>
    <w:uiPriority w:val="9"/>
    <w:pPr>
      <w:keepNext/>
      <w:keepLines/>
      <w:spacing w:before="260" w:after="260" w:line="416" w:lineRule="auto"/>
      <w:ind w:left="420" w:hanging="420"/>
      <w:jc w:val="center"/>
      <w:outlineLvl w:val="1"/>
    </w:pPr>
    <w:rPr>
      <w:rFonts w:ascii="Calibri Light" w:hAnsi="Calibri Light" w:eastAsia="仿宋"/>
      <w:b/>
      <w:bCs/>
      <w:kern w:val="0"/>
      <w:sz w:val="28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ind w:left="420" w:hanging="420"/>
      <w:jc w:val="left"/>
    </w:pPr>
    <w:rPr>
      <w:rFonts w:ascii="Calibri" w:hAnsi="Calibri" w:eastAsia="仿宋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ind w:left="420" w:hanging="420"/>
      <w:jc w:val="center"/>
    </w:pPr>
    <w:rPr>
      <w:rFonts w:ascii="Calibri" w:hAnsi="Calibri" w:eastAsia="仿宋"/>
      <w:sz w:val="18"/>
      <w:szCs w:val="18"/>
    </w:rPr>
  </w:style>
  <w:style w:type="paragraph" w:styleId="6">
    <w:name w:val="Title"/>
    <w:basedOn w:val="1"/>
    <w:next w:val="1"/>
    <w:link w:val="11"/>
    <w:qFormat/>
    <w:uiPriority w:val="10"/>
    <w:pPr>
      <w:spacing w:before="240" w:after="60"/>
      <w:jc w:val="center"/>
      <w:outlineLvl w:val="0"/>
    </w:pPr>
    <w:rPr>
      <w:rFonts w:ascii="Calibri Light" w:hAnsi="Calibri Light" w:eastAsia="仿宋"/>
      <w:b/>
      <w:bCs/>
      <w:kern w:val="0"/>
      <w:sz w:val="32"/>
      <w:szCs w:val="32"/>
    </w:rPr>
  </w:style>
  <w:style w:type="character" w:customStyle="1" w:styleId="9">
    <w:name w:val="标题 1 Char"/>
    <w:link w:val="2"/>
    <w:qFormat/>
    <w:uiPriority w:val="9"/>
    <w:rPr>
      <w:rFonts w:eastAsia="仿宋"/>
      <w:b/>
      <w:bCs/>
      <w:kern w:val="44"/>
      <w:sz w:val="28"/>
      <w:szCs w:val="44"/>
    </w:rPr>
  </w:style>
  <w:style w:type="character" w:customStyle="1" w:styleId="10">
    <w:name w:val="标题 2 Char"/>
    <w:link w:val="3"/>
    <w:qFormat/>
    <w:uiPriority w:val="9"/>
    <w:rPr>
      <w:rFonts w:ascii="Calibri Light" w:hAnsi="Calibri Light" w:eastAsia="仿宋"/>
      <w:b/>
      <w:bCs/>
      <w:sz w:val="28"/>
      <w:szCs w:val="32"/>
    </w:rPr>
  </w:style>
  <w:style w:type="character" w:customStyle="1" w:styleId="11">
    <w:name w:val="标题 Char"/>
    <w:link w:val="6"/>
    <w:qFormat/>
    <w:uiPriority w:val="10"/>
    <w:rPr>
      <w:rFonts w:ascii="Calibri Light" w:hAnsi="Calibri Light" w:eastAsia="仿宋"/>
      <w:b/>
      <w:bCs/>
      <w:sz w:val="32"/>
      <w:szCs w:val="32"/>
    </w:rPr>
  </w:style>
  <w:style w:type="character" w:customStyle="1" w:styleId="12">
    <w:name w:val="页眉 Char"/>
    <w:basedOn w:val="8"/>
    <w:link w:val="5"/>
    <w:qFormat/>
    <w:uiPriority w:val="99"/>
    <w:rPr>
      <w:rFonts w:eastAsia="仿宋"/>
      <w:kern w:val="2"/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rFonts w:eastAsia="仿宋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47</Words>
  <Characters>270</Characters>
  <Lines>2</Lines>
  <Paragraphs>1</Paragraphs>
  <TotalTime>34</TotalTime>
  <ScaleCrop>false</ScaleCrop>
  <LinksUpToDate>false</LinksUpToDate>
  <CharactersWithSpaces>316</CharactersWithSpaces>
  <Application>WPS Office_11.8.2.12313_F1E327BC-269C-435d-A152-05C5408002CA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2019-05-20T23:32:00Z</dcterms:created>
  <dc:creator>NOT NULL</dc:creator>
  <cp:lastModifiedBy>唐刚:部门核签</cp:lastModifiedBy>
  <cp:lastPrinted>2025-07-08T07:56:53Z</cp:lastPrinted>
  <dcterms:modified xsi:type="dcterms:W3CDTF">2025-07-08T07:56:58Z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2052-11.8.2.12313</vt:lpwstr>
  </property>
  <property fmtid="{D5CDD505-2E9C-101B-9397-08002B2CF9AE}" pid="3" name="ICV">
    <vt:lpwstr>D487E65792D01ADF11BD0868899FEF1B</vt:lpwstr>
  </property>
</Properties>
</file>