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40"/>
          <w:tab w:val="left" w:pos="720"/>
        </w:tabs>
        <w:autoSpaceDE w:val="0"/>
        <w:autoSpaceDN w:val="0"/>
        <w:adjustRightInd w:val="0"/>
        <w:spacing w:line="520" w:lineRule="exact"/>
        <w:jc w:val="center"/>
        <w:rPr>
          <w:rFonts w:ascii="宋体" w:cs="宋体"/>
          <w:b/>
          <w:bCs/>
          <w:kern w:val="0"/>
          <w:sz w:val="44"/>
          <w:szCs w:val="44"/>
        </w:rPr>
      </w:pPr>
      <w:r>
        <w:rPr>
          <w:rFonts w:hint="eastAsia" w:ascii="宋体" w:cs="宋体"/>
          <w:b/>
          <w:bCs/>
          <w:kern w:val="0"/>
          <w:sz w:val="44"/>
          <w:szCs w:val="44"/>
        </w:rPr>
        <w:t>福建省气象局解除重大气象灾害（</w:t>
      </w:r>
      <w:r>
        <w:rPr>
          <w:rFonts w:hint="default" w:ascii="宋体" w:cs="宋体"/>
          <w:b/>
          <w:bCs/>
          <w:kern w:val="0"/>
          <w:sz w:val="44"/>
          <w:szCs w:val="44"/>
          <w:lang w:val="en"/>
        </w:rPr>
        <w:t>暴雨</w:t>
      </w:r>
      <w:r>
        <w:rPr>
          <w:rFonts w:hint="eastAsia" w:ascii="宋体" w:cs="宋体"/>
          <w:b/>
          <w:bCs/>
          <w:kern w:val="0"/>
          <w:sz w:val="44"/>
          <w:szCs w:val="44"/>
        </w:rPr>
        <w:t>）</w:t>
      </w:r>
    </w:p>
    <w:p>
      <w:pPr>
        <w:tabs>
          <w:tab w:val="left" w:pos="540"/>
          <w:tab w:val="left" w:pos="720"/>
        </w:tabs>
        <w:autoSpaceDE w:val="0"/>
        <w:autoSpaceDN w:val="0"/>
        <w:adjustRightInd w:val="0"/>
        <w:spacing w:line="520" w:lineRule="exact"/>
        <w:jc w:val="center"/>
        <w:rPr>
          <w:rFonts w:ascii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Ⅳ</w:t>
      </w:r>
      <w:r>
        <w:rPr>
          <w:rFonts w:hint="eastAsia" w:ascii="宋体" w:cs="宋体"/>
          <w:b/>
          <w:bCs/>
          <w:kern w:val="0"/>
          <w:sz w:val="44"/>
          <w:szCs w:val="44"/>
        </w:rPr>
        <w:t>级应急响应的命令</w:t>
      </w:r>
    </w:p>
    <w:p>
      <w:pPr>
        <w:autoSpaceDE w:val="0"/>
        <w:autoSpaceDN w:val="0"/>
        <w:adjustRightInd w:val="0"/>
        <w:spacing w:line="520" w:lineRule="exact"/>
        <w:jc w:val="left"/>
        <w:rPr>
          <w:rFonts w:ascii="宋体" w:hAnsi="宋体" w:cs="宋体"/>
          <w:b/>
          <w:kern w:val="0"/>
          <w:sz w:val="28"/>
          <w:szCs w:val="28"/>
        </w:rPr>
      </w:pPr>
    </w:p>
    <w:p>
      <w:pPr>
        <w:autoSpaceDE w:val="0"/>
        <w:autoSpaceDN w:val="0"/>
        <w:adjustRightInd w:val="0"/>
        <w:spacing w:line="520" w:lineRule="exact"/>
        <w:jc w:val="left"/>
        <w:rPr>
          <w:rFonts w:ascii="宋体" w:hAnsi="宋体" w:cs="宋体"/>
          <w:b/>
          <w:kern w:val="0"/>
          <w:sz w:val="28"/>
          <w:szCs w:val="28"/>
        </w:rPr>
      </w:pPr>
      <w:r>
        <w:rPr>
          <w:rFonts w:hint="eastAsia" w:ascii="宋体" w:hAnsi="宋体" w:cs="宋体"/>
          <w:b/>
          <w:kern w:val="0"/>
          <w:sz w:val="28"/>
          <w:szCs w:val="28"/>
        </w:rPr>
        <w:t>编号：202</w:t>
      </w:r>
      <w:r>
        <w:rPr>
          <w:rFonts w:hint="default" w:ascii="宋体" w:hAnsi="宋体" w:cs="宋体"/>
          <w:b/>
          <w:kern w:val="0"/>
          <w:sz w:val="28"/>
          <w:szCs w:val="28"/>
          <w:lang w:val="en"/>
        </w:rPr>
        <w:t>2</w:t>
      </w:r>
      <w:r>
        <w:rPr>
          <w:rFonts w:ascii="宋体" w:hAnsi="宋体" w:cs="宋体"/>
          <w:b/>
          <w:kern w:val="0"/>
          <w:sz w:val="28"/>
          <w:szCs w:val="28"/>
        </w:rPr>
        <w:t>–</w:t>
      </w:r>
      <w:r>
        <w:rPr>
          <w:rFonts w:hint="eastAsia" w:ascii="宋体" w:hAnsi="宋体" w:cs="宋体"/>
          <w:b/>
          <w:kern w:val="0"/>
          <w:sz w:val="28"/>
          <w:szCs w:val="28"/>
          <w:lang w:val="en-US" w:eastAsia="zh-CN"/>
        </w:rPr>
        <w:t>02</w:t>
      </w:r>
      <w:r>
        <w:rPr>
          <w:rFonts w:hint="eastAsia" w:ascii="宋体" w:hAnsi="宋体" w:cs="宋体"/>
          <w:b/>
          <w:kern w:val="0"/>
          <w:sz w:val="28"/>
          <w:szCs w:val="28"/>
        </w:rPr>
        <w:t>号</w:t>
      </w:r>
    </w:p>
    <w:p>
      <w:pPr>
        <w:autoSpaceDE w:val="0"/>
        <w:autoSpaceDN w:val="0"/>
        <w:adjustRightInd w:val="0"/>
        <w:spacing w:line="520" w:lineRule="exact"/>
        <w:ind w:left="-107" w:firstLine="601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根据最新天气形势分析，</w:t>
      </w:r>
      <w:r>
        <w:rPr>
          <w:rFonts w:hint="eastAsia" w:ascii="仿宋_GB2312" w:hAnsi="仿宋_GB2312" w:eastAsia="仿宋_GB2312" w:cs="仿宋_GB2312"/>
          <w:b w:val="0"/>
          <w:bCs/>
          <w:snapToGrid w:val="0"/>
          <w:spacing w:val="6"/>
          <w:kern w:val="0"/>
          <w:sz w:val="32"/>
          <w:szCs w:val="32"/>
        </w:rPr>
        <w:t>省局决定于202</w:t>
      </w:r>
      <w:r>
        <w:rPr>
          <w:rFonts w:hint="eastAsia" w:ascii="仿宋_GB2312" w:hAnsi="仿宋_GB2312" w:eastAsia="仿宋_GB2312" w:cs="仿宋_GB2312"/>
          <w:b w:val="0"/>
          <w:bCs/>
          <w:snapToGrid w:val="0"/>
          <w:spacing w:val="6"/>
          <w:kern w:val="0"/>
          <w:sz w:val="32"/>
          <w:szCs w:val="32"/>
          <w:lang w:val="en"/>
        </w:rPr>
        <w:t>2</w:t>
      </w:r>
      <w:r>
        <w:rPr>
          <w:rFonts w:hint="eastAsia" w:ascii="仿宋_GB2312" w:hAnsi="仿宋_GB2312" w:eastAsia="仿宋_GB2312" w:cs="仿宋_GB2312"/>
          <w:b w:val="0"/>
          <w:bCs/>
          <w:snapToGrid w:val="0"/>
          <w:spacing w:val="6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 w:val="0"/>
          <w:bCs/>
          <w:snapToGrid w:val="0"/>
          <w:spacing w:val="6"/>
          <w:kern w:val="0"/>
          <w:sz w:val="32"/>
          <w:szCs w:val="32"/>
          <w:lang w:val="en"/>
        </w:rPr>
        <w:t>4</w:t>
      </w:r>
      <w:r>
        <w:rPr>
          <w:rFonts w:hint="eastAsia" w:ascii="仿宋_GB2312" w:hAnsi="仿宋_GB2312" w:eastAsia="仿宋_GB2312" w:cs="仿宋_GB2312"/>
          <w:b w:val="0"/>
          <w:bCs/>
          <w:snapToGrid w:val="0"/>
          <w:spacing w:val="6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 w:val="0"/>
          <w:bCs/>
          <w:snapToGrid w:val="0"/>
          <w:spacing w:val="6"/>
          <w:kern w:val="0"/>
          <w:sz w:val="32"/>
          <w:szCs w:val="32"/>
          <w:lang w:val="en"/>
        </w:rPr>
        <w:t>28</w:t>
      </w:r>
      <w:r>
        <w:rPr>
          <w:rFonts w:hint="eastAsia" w:ascii="仿宋_GB2312" w:hAnsi="仿宋_GB2312" w:eastAsia="仿宋_GB2312" w:cs="仿宋_GB2312"/>
          <w:b w:val="0"/>
          <w:bCs/>
          <w:snapToGrid w:val="0"/>
          <w:spacing w:val="6"/>
          <w:kern w:val="0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b w:val="0"/>
          <w:bCs/>
          <w:snapToGrid w:val="0"/>
          <w:spacing w:val="6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/>
          <w:snapToGrid w:val="0"/>
          <w:spacing w:val="6"/>
          <w:kern w:val="0"/>
          <w:sz w:val="32"/>
          <w:szCs w:val="32"/>
          <w:lang w:val="en" w:eastAsia="zh-CN"/>
        </w:rPr>
        <w:t>7</w:t>
      </w:r>
      <w:r>
        <w:rPr>
          <w:rFonts w:hint="eastAsia" w:ascii="仿宋_GB2312" w:hAnsi="仿宋_GB2312" w:eastAsia="仿宋_GB2312" w:cs="仿宋_GB2312"/>
          <w:b w:val="0"/>
          <w:bCs/>
          <w:snapToGrid w:val="0"/>
          <w:spacing w:val="6"/>
          <w:kern w:val="0"/>
          <w:sz w:val="32"/>
          <w:szCs w:val="32"/>
        </w:rPr>
        <w:t>时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起，解除重大气象灾害（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"/>
        </w:rPr>
        <w:t>暴雨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</w:rPr>
        <w:t>Ⅳ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级应急响应。</w:t>
      </w:r>
    </w:p>
    <w:p>
      <w:pPr>
        <w:autoSpaceDE w:val="0"/>
        <w:autoSpaceDN w:val="0"/>
        <w:adjustRightInd w:val="0"/>
        <w:spacing w:line="520" w:lineRule="exact"/>
        <w:ind w:left="-107" w:firstLine="601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color w:val="000000"/>
          <w:spacing w:val="6"/>
          <w:kern w:val="0"/>
          <w:sz w:val="32"/>
          <w:szCs w:val="32"/>
        </w:rPr>
        <w:t>请省局办公室（应急办）、减灾处、观测处、预报处，省气象台、气候中心、信息中心、大探中心、气象服务中心、气科所、灾防中心、机关服务中心、宣教中心、预警中心解除</w:t>
      </w:r>
      <w:r>
        <w:rPr>
          <w:rFonts w:hint="default" w:ascii="仿宋_GB2312" w:eastAsia="仿宋_GB2312"/>
          <w:snapToGrid w:val="0"/>
          <w:color w:val="000000"/>
          <w:spacing w:val="6"/>
          <w:kern w:val="0"/>
          <w:sz w:val="32"/>
          <w:szCs w:val="32"/>
          <w:lang w:val="en"/>
        </w:rPr>
        <w:t>暴雨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</w:rPr>
        <w:t>Ⅳ</w:t>
      </w:r>
      <w:r>
        <w:rPr>
          <w:rFonts w:hint="eastAsia" w:ascii="仿宋_GB2312" w:eastAsia="仿宋_GB2312"/>
          <w:color w:val="000000"/>
          <w:sz w:val="32"/>
          <w:szCs w:val="32"/>
        </w:rPr>
        <w:t>级</w:t>
      </w:r>
      <w:r>
        <w:rPr>
          <w:rFonts w:hint="eastAsia" w:ascii="仿宋_GB2312" w:eastAsia="仿宋_GB2312"/>
          <w:snapToGrid w:val="0"/>
          <w:color w:val="000000"/>
          <w:spacing w:val="6"/>
          <w:kern w:val="0"/>
          <w:sz w:val="32"/>
          <w:szCs w:val="32"/>
        </w:rPr>
        <w:t>应急响应工作状态。请各设区市气象局、平潭综合实验区气象局根据实际研判，</w:t>
      </w:r>
      <w:r>
        <w:rPr>
          <w:rFonts w:hint="eastAsia" w:ascii="仿宋_GB2312" w:hAnsi="Calibri" w:eastAsia="仿宋_GB2312" w:cs="Arial"/>
          <w:color w:val="000000"/>
          <w:sz w:val="32"/>
          <w:szCs w:val="32"/>
        </w:rPr>
        <w:t>变更或解除相应应急响应级别。</w:t>
      </w:r>
    </w:p>
    <w:p>
      <w:pPr>
        <w:autoSpaceDE w:val="0"/>
        <w:autoSpaceDN w:val="0"/>
        <w:adjustRightInd w:val="0"/>
        <w:spacing w:line="520" w:lineRule="exact"/>
        <w:ind w:left="-107" w:leftChars="-51" w:firstLine="664" w:firstLineChars="200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全省各级气象部门要继续加强天气监测预警，并做好本次天气过程的分析、总结和评估工作。</w:t>
      </w:r>
    </w:p>
    <w:p>
      <w:pPr>
        <w:autoSpaceDE w:val="0"/>
        <w:autoSpaceDN w:val="0"/>
        <w:adjustRightInd w:val="0"/>
        <w:spacing w:line="520" w:lineRule="exact"/>
        <w:ind w:left="-107" w:leftChars="-51" w:firstLine="640" w:firstLineChars="200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hint="eastAsia" w:ascii="仿宋_GB2312" w:eastAsia="仿宋_GB2312" w:cs="宋体"/>
          <w:bCs/>
          <w:kern w:val="0"/>
          <w:sz w:val="32"/>
          <w:szCs w:val="32"/>
        </w:rPr>
        <w:t>特此命令。</w:t>
      </w:r>
    </w:p>
    <w:p>
      <w:pPr>
        <w:autoSpaceDE w:val="0"/>
        <w:autoSpaceDN w:val="0"/>
        <w:adjustRightInd w:val="0"/>
        <w:spacing w:line="520" w:lineRule="exact"/>
        <w:ind w:left="-107" w:firstLine="601"/>
        <w:jc w:val="left"/>
        <w:rPr>
          <w:rFonts w:ascii="仿宋_GB2312" w:eastAsia="仿宋_GB2312" w:cs="宋体"/>
          <w:bCs/>
          <w:kern w:val="0"/>
          <w:sz w:val="32"/>
          <w:szCs w:val="32"/>
        </w:rPr>
      </w:pPr>
    </w:p>
    <w:p>
      <w:pPr>
        <w:autoSpaceDE w:val="0"/>
        <w:autoSpaceDN w:val="0"/>
        <w:adjustRightInd w:val="0"/>
        <w:spacing w:line="520" w:lineRule="exact"/>
        <w:ind w:left="-107" w:firstLine="601"/>
        <w:jc w:val="left"/>
        <w:rPr>
          <w:rFonts w:ascii="仿宋_GB2312" w:eastAsia="仿宋_GB2312" w:cs="宋体"/>
          <w:bCs/>
          <w:kern w:val="0"/>
          <w:sz w:val="32"/>
          <w:szCs w:val="32"/>
        </w:rPr>
      </w:pPr>
    </w:p>
    <w:p>
      <w:pPr>
        <w:spacing w:line="440" w:lineRule="exact"/>
        <w:rPr>
          <w:rFonts w:ascii="仿宋_GB2312" w:eastAsia="仿宋_GB2312" w:cs="宋体"/>
          <w:bCs/>
          <w:kern w:val="0"/>
          <w:sz w:val="32"/>
          <w:szCs w:val="32"/>
        </w:rPr>
      </w:pPr>
    </w:p>
    <w:p>
      <w:pPr>
        <w:spacing w:line="440" w:lineRule="exact"/>
        <w:ind w:firstLine="4640" w:firstLineChars="1450"/>
        <w:rPr>
          <w:rFonts w:hint="eastAsia" w:ascii="华文行楷" w:hAnsi="宋体" w:eastAsia="仿宋_GB2312"/>
          <w:sz w:val="44"/>
          <w:szCs w:val="44"/>
          <w:lang w:eastAsia="zh-CN"/>
        </w:rPr>
      </w:pPr>
      <w:r>
        <w:rPr>
          <w:rFonts w:hint="eastAsia" w:ascii="仿宋_GB2312" w:hAnsi="宋体" w:eastAsia="仿宋_GB2312"/>
          <w:sz w:val="32"/>
          <w:szCs w:val="32"/>
        </w:rPr>
        <w:t>命令人：</w:t>
      </w:r>
      <w:r>
        <w:rPr>
          <w:rFonts w:hint="eastAsia" w:ascii="仿宋_GB2312" w:hAnsi="宋体" w:eastAsia="仿宋_GB2312"/>
          <w:b/>
          <w:bCs/>
          <w:sz w:val="32"/>
          <w:szCs w:val="32"/>
          <w:lang w:eastAsia="zh-CN"/>
        </w:rPr>
        <w:t>张长安</w:t>
      </w:r>
      <w:bookmarkStart w:id="0" w:name="_GoBack"/>
      <w:bookmarkEnd w:id="0"/>
    </w:p>
    <w:p>
      <w:pPr>
        <w:spacing w:line="440" w:lineRule="exact"/>
        <w:ind w:firstLine="6386" w:firstLineChars="1450"/>
        <w:rPr>
          <w:rFonts w:ascii="楷体_GB2312" w:hAnsi="宋体" w:eastAsia="楷体_GB2312"/>
          <w:b/>
          <w:sz w:val="36"/>
          <w:szCs w:val="36"/>
        </w:rPr>
      </w:pPr>
      <w:r>
        <w:rPr>
          <w:rFonts w:hint="eastAsia" w:ascii="华文行楷" w:hAnsi="宋体" w:eastAsia="华文行楷"/>
          <w:b/>
          <w:sz w:val="44"/>
          <w:szCs w:val="44"/>
        </w:rPr>
        <w:t xml:space="preserve"> </w:t>
      </w:r>
    </w:p>
    <w:p>
      <w:pPr>
        <w:spacing w:line="440" w:lineRule="exact"/>
        <w:ind w:right="26" w:firstLine="640" w:firstLineChars="200"/>
        <w:jc w:val="center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 xml:space="preserve">                202</w:t>
      </w:r>
      <w:r>
        <w:rPr>
          <w:rFonts w:hint="default" w:ascii="仿宋_GB2312" w:hAnsi="宋体" w:eastAsia="仿宋_GB2312"/>
          <w:bCs/>
          <w:sz w:val="32"/>
          <w:szCs w:val="32"/>
          <w:lang w:val="en"/>
        </w:rPr>
        <w:t>2</w:t>
      </w:r>
      <w:r>
        <w:rPr>
          <w:rFonts w:hint="eastAsia" w:ascii="仿宋_GB2312" w:hAnsi="宋体" w:eastAsia="仿宋_GB2312"/>
          <w:bCs/>
          <w:sz w:val="32"/>
          <w:szCs w:val="32"/>
        </w:rPr>
        <w:t>年</w:t>
      </w:r>
      <w:r>
        <w:rPr>
          <w:rFonts w:hint="default" w:ascii="仿宋_GB2312" w:hAnsi="宋体" w:eastAsia="仿宋_GB2312"/>
          <w:bCs/>
          <w:sz w:val="32"/>
          <w:szCs w:val="32"/>
          <w:lang w:val="en"/>
        </w:rPr>
        <w:t>4</w:t>
      </w:r>
      <w:r>
        <w:rPr>
          <w:rFonts w:hint="eastAsia" w:ascii="仿宋_GB2312" w:hAnsi="宋体" w:eastAsia="仿宋_GB2312"/>
          <w:bCs/>
          <w:sz w:val="32"/>
          <w:szCs w:val="32"/>
        </w:rPr>
        <w:t>月</w:t>
      </w:r>
      <w:r>
        <w:rPr>
          <w:rFonts w:hint="default" w:ascii="仿宋_GB2312" w:hAnsi="宋体" w:eastAsia="仿宋_GB2312"/>
          <w:bCs/>
          <w:sz w:val="32"/>
          <w:szCs w:val="32"/>
          <w:lang w:val="en"/>
        </w:rPr>
        <w:t>28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日</w:t>
      </w:r>
      <w:r>
        <w:rPr>
          <w:rFonts w:hint="default" w:ascii="仿宋_GB2312" w:eastAsia="仿宋_GB2312"/>
          <w:snapToGrid w:val="0"/>
          <w:spacing w:val="6"/>
          <w:kern w:val="0"/>
          <w:sz w:val="32"/>
          <w:szCs w:val="32"/>
          <w:lang w:val="en"/>
        </w:rPr>
        <w:t>16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时</w:t>
      </w:r>
      <w:r>
        <w:rPr>
          <w:rFonts w:hint="default" w:ascii="仿宋_GB2312" w:eastAsia="仿宋_GB2312"/>
          <w:snapToGrid w:val="0"/>
          <w:spacing w:val="6"/>
          <w:kern w:val="0"/>
          <w:sz w:val="32"/>
          <w:szCs w:val="32"/>
          <w:lang w:val="en"/>
        </w:rPr>
        <w:t>5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0分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6ABD"/>
    <w:rsid w:val="00002099"/>
    <w:rsid w:val="00014FC5"/>
    <w:rsid w:val="0002511C"/>
    <w:rsid w:val="00047D59"/>
    <w:rsid w:val="000518E1"/>
    <w:rsid w:val="0005472A"/>
    <w:rsid w:val="00055144"/>
    <w:rsid w:val="00061581"/>
    <w:rsid w:val="00062825"/>
    <w:rsid w:val="00066F7E"/>
    <w:rsid w:val="00094A09"/>
    <w:rsid w:val="000B1B68"/>
    <w:rsid w:val="000D57E8"/>
    <w:rsid w:val="000F1331"/>
    <w:rsid w:val="000F7EB4"/>
    <w:rsid w:val="00106037"/>
    <w:rsid w:val="00112C76"/>
    <w:rsid w:val="00122606"/>
    <w:rsid w:val="00123686"/>
    <w:rsid w:val="00130DF6"/>
    <w:rsid w:val="00136965"/>
    <w:rsid w:val="00140D68"/>
    <w:rsid w:val="00142D8E"/>
    <w:rsid w:val="001436AE"/>
    <w:rsid w:val="00146663"/>
    <w:rsid w:val="001538C8"/>
    <w:rsid w:val="00153D3A"/>
    <w:rsid w:val="001626E3"/>
    <w:rsid w:val="00163B61"/>
    <w:rsid w:val="001677F7"/>
    <w:rsid w:val="00177316"/>
    <w:rsid w:val="0019092F"/>
    <w:rsid w:val="001B1FD4"/>
    <w:rsid w:val="001C2B1A"/>
    <w:rsid w:val="001E2D53"/>
    <w:rsid w:val="00204DB7"/>
    <w:rsid w:val="00211EC6"/>
    <w:rsid w:val="00231249"/>
    <w:rsid w:val="00263ED7"/>
    <w:rsid w:val="00275270"/>
    <w:rsid w:val="002A3472"/>
    <w:rsid w:val="002A55D7"/>
    <w:rsid w:val="002C2EA3"/>
    <w:rsid w:val="002E6FB4"/>
    <w:rsid w:val="002E72AC"/>
    <w:rsid w:val="002F4F5F"/>
    <w:rsid w:val="00311B8C"/>
    <w:rsid w:val="003137FA"/>
    <w:rsid w:val="00330830"/>
    <w:rsid w:val="003357BB"/>
    <w:rsid w:val="0034426E"/>
    <w:rsid w:val="00347134"/>
    <w:rsid w:val="00362346"/>
    <w:rsid w:val="00363CB3"/>
    <w:rsid w:val="003716D2"/>
    <w:rsid w:val="003717B5"/>
    <w:rsid w:val="00392FC4"/>
    <w:rsid w:val="00394243"/>
    <w:rsid w:val="00395A64"/>
    <w:rsid w:val="003A1814"/>
    <w:rsid w:val="003B2C18"/>
    <w:rsid w:val="003B4544"/>
    <w:rsid w:val="003C4683"/>
    <w:rsid w:val="003D11DD"/>
    <w:rsid w:val="003E7189"/>
    <w:rsid w:val="003E7F3F"/>
    <w:rsid w:val="003F0190"/>
    <w:rsid w:val="004019C2"/>
    <w:rsid w:val="00404B33"/>
    <w:rsid w:val="00406BBE"/>
    <w:rsid w:val="00413085"/>
    <w:rsid w:val="004164E9"/>
    <w:rsid w:val="00425331"/>
    <w:rsid w:val="004258C3"/>
    <w:rsid w:val="00427948"/>
    <w:rsid w:val="004365F6"/>
    <w:rsid w:val="004541B9"/>
    <w:rsid w:val="0045593F"/>
    <w:rsid w:val="00462DCD"/>
    <w:rsid w:val="00465333"/>
    <w:rsid w:val="00465C97"/>
    <w:rsid w:val="00466E11"/>
    <w:rsid w:val="00473CA8"/>
    <w:rsid w:val="00477933"/>
    <w:rsid w:val="004A489B"/>
    <w:rsid w:val="004B05FC"/>
    <w:rsid w:val="004B23AA"/>
    <w:rsid w:val="004B6C10"/>
    <w:rsid w:val="004C242A"/>
    <w:rsid w:val="004D17AF"/>
    <w:rsid w:val="004D6D5E"/>
    <w:rsid w:val="004F0B96"/>
    <w:rsid w:val="00521F99"/>
    <w:rsid w:val="00542BAE"/>
    <w:rsid w:val="005477A0"/>
    <w:rsid w:val="00563E55"/>
    <w:rsid w:val="00574EB3"/>
    <w:rsid w:val="0057538E"/>
    <w:rsid w:val="0059040C"/>
    <w:rsid w:val="005B5F60"/>
    <w:rsid w:val="005B7EDC"/>
    <w:rsid w:val="005C0DB8"/>
    <w:rsid w:val="0060116A"/>
    <w:rsid w:val="00601849"/>
    <w:rsid w:val="00620E70"/>
    <w:rsid w:val="00665D6E"/>
    <w:rsid w:val="00671075"/>
    <w:rsid w:val="006832C4"/>
    <w:rsid w:val="006848E2"/>
    <w:rsid w:val="00684A28"/>
    <w:rsid w:val="00687EF1"/>
    <w:rsid w:val="00690A78"/>
    <w:rsid w:val="006929BE"/>
    <w:rsid w:val="006A4683"/>
    <w:rsid w:val="006B735B"/>
    <w:rsid w:val="006F5F6A"/>
    <w:rsid w:val="006F7173"/>
    <w:rsid w:val="007057E8"/>
    <w:rsid w:val="00734CAA"/>
    <w:rsid w:val="00746310"/>
    <w:rsid w:val="00756B2D"/>
    <w:rsid w:val="00784612"/>
    <w:rsid w:val="00785278"/>
    <w:rsid w:val="0078707B"/>
    <w:rsid w:val="007A18C2"/>
    <w:rsid w:val="007B43CA"/>
    <w:rsid w:val="007B5CAA"/>
    <w:rsid w:val="007D53BD"/>
    <w:rsid w:val="007F1B87"/>
    <w:rsid w:val="007F4724"/>
    <w:rsid w:val="007F4A4A"/>
    <w:rsid w:val="00805626"/>
    <w:rsid w:val="00806ABD"/>
    <w:rsid w:val="00827924"/>
    <w:rsid w:val="0083201F"/>
    <w:rsid w:val="00835276"/>
    <w:rsid w:val="00844EAB"/>
    <w:rsid w:val="00845FC6"/>
    <w:rsid w:val="00855780"/>
    <w:rsid w:val="00896113"/>
    <w:rsid w:val="008B7042"/>
    <w:rsid w:val="008E1A3E"/>
    <w:rsid w:val="008E556D"/>
    <w:rsid w:val="00903AF2"/>
    <w:rsid w:val="00907027"/>
    <w:rsid w:val="0092274A"/>
    <w:rsid w:val="009315BE"/>
    <w:rsid w:val="00967F86"/>
    <w:rsid w:val="00972715"/>
    <w:rsid w:val="0097437F"/>
    <w:rsid w:val="009755F9"/>
    <w:rsid w:val="009960BB"/>
    <w:rsid w:val="009A3444"/>
    <w:rsid w:val="009C6D59"/>
    <w:rsid w:val="009D53D1"/>
    <w:rsid w:val="009E18DE"/>
    <w:rsid w:val="009E3625"/>
    <w:rsid w:val="009F3058"/>
    <w:rsid w:val="00A06A5C"/>
    <w:rsid w:val="00A24A18"/>
    <w:rsid w:val="00A2512E"/>
    <w:rsid w:val="00A3189D"/>
    <w:rsid w:val="00A33B5B"/>
    <w:rsid w:val="00A42CE4"/>
    <w:rsid w:val="00A46EBB"/>
    <w:rsid w:val="00A51BDF"/>
    <w:rsid w:val="00A5456A"/>
    <w:rsid w:val="00A7593A"/>
    <w:rsid w:val="00A76EBA"/>
    <w:rsid w:val="00A829F5"/>
    <w:rsid w:val="00A86AC4"/>
    <w:rsid w:val="00A903C0"/>
    <w:rsid w:val="00AB2301"/>
    <w:rsid w:val="00AC7D45"/>
    <w:rsid w:val="00AD3A91"/>
    <w:rsid w:val="00AD7043"/>
    <w:rsid w:val="00AE553A"/>
    <w:rsid w:val="00B12218"/>
    <w:rsid w:val="00B1350E"/>
    <w:rsid w:val="00B16234"/>
    <w:rsid w:val="00B165CC"/>
    <w:rsid w:val="00B17BB3"/>
    <w:rsid w:val="00B21A00"/>
    <w:rsid w:val="00B21C0D"/>
    <w:rsid w:val="00B21D1B"/>
    <w:rsid w:val="00B246F5"/>
    <w:rsid w:val="00B30D45"/>
    <w:rsid w:val="00B621FD"/>
    <w:rsid w:val="00B81423"/>
    <w:rsid w:val="00B90FC7"/>
    <w:rsid w:val="00B93169"/>
    <w:rsid w:val="00BB698F"/>
    <w:rsid w:val="00BC2200"/>
    <w:rsid w:val="00BC4DEE"/>
    <w:rsid w:val="00BE7A9E"/>
    <w:rsid w:val="00BF5406"/>
    <w:rsid w:val="00C04D29"/>
    <w:rsid w:val="00C1078E"/>
    <w:rsid w:val="00C15169"/>
    <w:rsid w:val="00C517F0"/>
    <w:rsid w:val="00C574C2"/>
    <w:rsid w:val="00C57837"/>
    <w:rsid w:val="00C77BBE"/>
    <w:rsid w:val="00CB31D4"/>
    <w:rsid w:val="00CD1022"/>
    <w:rsid w:val="00CD1AF9"/>
    <w:rsid w:val="00CE2A62"/>
    <w:rsid w:val="00CE4075"/>
    <w:rsid w:val="00CF4BAF"/>
    <w:rsid w:val="00CF5D0D"/>
    <w:rsid w:val="00D02AA6"/>
    <w:rsid w:val="00D02BC2"/>
    <w:rsid w:val="00D11433"/>
    <w:rsid w:val="00D1724D"/>
    <w:rsid w:val="00D40F7B"/>
    <w:rsid w:val="00D45493"/>
    <w:rsid w:val="00D556C0"/>
    <w:rsid w:val="00D73559"/>
    <w:rsid w:val="00D754F0"/>
    <w:rsid w:val="00D82114"/>
    <w:rsid w:val="00D845FD"/>
    <w:rsid w:val="00DB25DD"/>
    <w:rsid w:val="00DB2979"/>
    <w:rsid w:val="00DD38EB"/>
    <w:rsid w:val="00DD7897"/>
    <w:rsid w:val="00DE0970"/>
    <w:rsid w:val="00DE53CD"/>
    <w:rsid w:val="00DF1808"/>
    <w:rsid w:val="00DF70B7"/>
    <w:rsid w:val="00E01A89"/>
    <w:rsid w:val="00E106FA"/>
    <w:rsid w:val="00E2134B"/>
    <w:rsid w:val="00E22E51"/>
    <w:rsid w:val="00E27242"/>
    <w:rsid w:val="00E32870"/>
    <w:rsid w:val="00E32961"/>
    <w:rsid w:val="00E362D0"/>
    <w:rsid w:val="00E372C7"/>
    <w:rsid w:val="00E554C0"/>
    <w:rsid w:val="00E61854"/>
    <w:rsid w:val="00E62A16"/>
    <w:rsid w:val="00E71874"/>
    <w:rsid w:val="00E73E6B"/>
    <w:rsid w:val="00E866DA"/>
    <w:rsid w:val="00EB4EC1"/>
    <w:rsid w:val="00EB52CF"/>
    <w:rsid w:val="00ED6AF6"/>
    <w:rsid w:val="00EF48F2"/>
    <w:rsid w:val="00EF5FE2"/>
    <w:rsid w:val="00F21B34"/>
    <w:rsid w:val="00F25F4A"/>
    <w:rsid w:val="00F43DA0"/>
    <w:rsid w:val="00F46423"/>
    <w:rsid w:val="00F671F0"/>
    <w:rsid w:val="00F673DA"/>
    <w:rsid w:val="00F74D6A"/>
    <w:rsid w:val="00F902DE"/>
    <w:rsid w:val="00F914AA"/>
    <w:rsid w:val="00FA4130"/>
    <w:rsid w:val="00FA4884"/>
    <w:rsid w:val="00FA776D"/>
    <w:rsid w:val="00FC0BD8"/>
    <w:rsid w:val="00FC15C1"/>
    <w:rsid w:val="00FC3F99"/>
    <w:rsid w:val="15EA2ECB"/>
    <w:rsid w:val="1E8743FF"/>
    <w:rsid w:val="1F43004C"/>
    <w:rsid w:val="343227A8"/>
    <w:rsid w:val="39AA12BC"/>
    <w:rsid w:val="414811FD"/>
    <w:rsid w:val="555A2C60"/>
    <w:rsid w:val="5B266489"/>
    <w:rsid w:val="6A73057A"/>
    <w:rsid w:val="77E6F9F1"/>
    <w:rsid w:val="7DF35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Char1"/>
    <w:basedOn w:val="1"/>
    <w:qFormat/>
    <w:uiPriority w:val="0"/>
    <w:pPr>
      <w:ind w:firstLine="617" w:firstLineChars="257"/>
    </w:pPr>
    <w:rPr>
      <w:rFonts w:ascii="仿宋_GB2312" w:hAnsi="Tahoma" w:eastAsia="仿宋_GB2312" w:cs="Arial"/>
      <w:sz w:val="24"/>
    </w:rPr>
  </w:style>
  <w:style w:type="paragraph" w:customStyle="1" w:styleId="8">
    <w:name w:val="Char11"/>
    <w:basedOn w:val="1"/>
    <w:qFormat/>
    <w:uiPriority w:val="0"/>
    <w:pPr>
      <w:ind w:firstLine="617" w:firstLineChars="257"/>
    </w:pPr>
    <w:rPr>
      <w:rFonts w:ascii="仿宋_GB2312" w:hAnsi="Tahoma" w:eastAsia="仿宋_GB2312" w:cs="Arial"/>
      <w:sz w:val="24"/>
    </w:rPr>
  </w:style>
  <w:style w:type="character" w:customStyle="1" w:styleId="9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48</Words>
  <Characters>274</Characters>
  <Lines>2</Lines>
  <Paragraphs>1</Paragraphs>
  <TotalTime>1</TotalTime>
  <ScaleCrop>false</ScaleCrop>
  <LinksUpToDate>false</LinksUpToDate>
  <CharactersWithSpaces>321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2021-07-06T17:59:00Z</dcterms:created>
  <dc:creator>dell</dc:creator>
  <cp:lastModifiedBy>福建省气象局值班员</cp:lastModifiedBy>
  <cp:lastPrinted>2021-08-08T07:57:00Z</cp:lastPrinted>
  <dcterms:modified xsi:type="dcterms:W3CDTF">2022-04-28T09:12:04Z</dcterms:modified>
  <dc:title>福建省气象局启动重大气象灾害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